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Accounting</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Xd2f23639cdea8a7eacc682cdc4978f07047cb5b"/>
    <w:p>
      <w:pPr>
        <w:pStyle w:val="Heading1"/>
      </w:pPr>
      <w:r>
        <w:t xml:space="preserve">Comprehensive Marketing Plan for Professional Accounting Services in South Africa Cape Town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accounting service provider in South Africa Cape Town. As the financial hub of the Western Cape, Cape Town demands specialized accounting expertise that navigates local regulations, tax structures, and business ecosystems. Our target is to position our firm as the go-to</w:t>
      </w:r>
      <w:r>
        <w:t xml:space="preserve"> </w:t>
      </w:r>
      <w:r>
        <w:rPr>
          <w:bCs/>
          <w:b/>
        </w:rPr>
        <w:t xml:space="preserve">Accountant</w:t>
      </w:r>
      <w:r>
        <w:t xml:space="preserve"> </w:t>
      </w:r>
      <w:r>
        <w:t xml:space="preserve">for SMEs and entrepreneurs across metropolitan areas including Woodstock, Salt River, Claremont, and surrounding suburbs. With 68% of Cape Town businesses facing accounting challenges (PwC South Africa 2023), we present a data-driven approach to capture market share through hyper-localized solutions. This</w:t>
      </w:r>
      <w:r>
        <w:t xml:space="preserve"> </w:t>
      </w:r>
      <w:r>
        <w:rPr>
          <w:bCs/>
          <w:b/>
        </w:rPr>
        <w:t xml:space="preserve">Marketing Plan</w:t>
      </w:r>
      <w:r>
        <w:t xml:space="preserve"> </w:t>
      </w:r>
      <w:r>
        <w:t xml:space="preserve">details how we'll leverage Cape Town's unique economic landscape to become the most trusted financial partner in South Africa.</w:t>
      </w:r>
    </w:p>
    <w:bookmarkEnd w:id="20"/>
    <w:bookmarkStart w:id="21" w:name="market-analysis-cape-town-context"/>
    <w:p>
      <w:pPr>
        <w:pStyle w:val="Heading2"/>
      </w:pPr>
      <w:r>
        <w:t xml:space="preserve">Market Analysis: Cape Town Context</w:t>
      </w:r>
    </w:p>
    <w:p>
      <w:pPr>
        <w:pStyle w:val="FirstParagraph"/>
      </w:pPr>
      <w:r>
        <w:t xml:space="preserve">Cape Town's economy is diverse, driven by tourism (18% of GDP), tech startups (Silicon Cape initiative), and manufacturing. However, 63% of local businesses lack dedicated financial oversight (Statistics SA 2024). Key challenges include:</w:t>
      </w:r>
    </w:p>
    <w:p>
      <w:pPr>
        <w:numPr>
          <w:ilvl w:val="0"/>
          <w:numId w:val="1001"/>
        </w:numPr>
        <w:pStyle w:val="Compact"/>
      </w:pPr>
      <w:r>
        <w:t xml:space="preserve">Complexity of South Africa's tax system with frequent SARS updates</w:t>
      </w:r>
    </w:p>
    <w:p>
      <w:pPr>
        <w:numPr>
          <w:ilvl w:val="0"/>
          <w:numId w:val="1001"/>
        </w:numPr>
        <w:pStyle w:val="Compact"/>
      </w:pPr>
      <w:r>
        <w:t xml:space="preserve">High cost of traditional accounting services for SMEs</w:t>
      </w:r>
    </w:p>
    <w:p>
      <w:pPr>
        <w:numPr>
          <w:ilvl w:val="0"/>
          <w:numId w:val="1001"/>
        </w:numPr>
        <w:pStyle w:val="Compact"/>
      </w:pPr>
      <w:r>
        <w:t xml:space="preserve">Post-pandemic demand for digital financial management tools</w:t>
      </w:r>
    </w:p>
    <w:p>
      <w:pPr>
        <w:pStyle w:val="FirstParagraph"/>
      </w:pPr>
      <w:r>
        <w:t xml:space="preserve">Our target persona is the Cape Town-based business owner (35-55 years) managing 5-20 employees who needs compliance support, cash flow optimization, and growth-oriented financial insights. Crucially, they require an</w:t>
      </w:r>
      <w:r>
        <w:t xml:space="preserve"> </w:t>
      </w:r>
      <w:r>
        <w:rPr>
          <w:bCs/>
          <w:b/>
        </w:rPr>
        <w:t xml:space="preserve">Accountant</w:t>
      </w:r>
      <w:r>
        <w:t xml:space="preserve"> </w:t>
      </w:r>
      <w:r>
        <w:t xml:space="preserve">who understands local nuances like municipal bylaws in the City of Cape Town or VAT requirements for tourism operators.</w:t>
      </w:r>
    </w:p>
    <w:bookmarkEnd w:id="21"/>
    <w:bookmarkStart w:id="22" w:name="competitive-landscape-assessment"/>
    <w:p>
      <w:pPr>
        <w:pStyle w:val="Heading2"/>
      </w:pPr>
      <w:r>
        <w:t xml:space="preserve">Competitive Landscape Assessment</w:t>
      </w:r>
    </w:p>
    <w:p>
      <w:pPr>
        <w:pStyle w:val="FirstParagraph"/>
      </w:pPr>
      <w:r>
        <w:t xml:space="preserve">The Cape Town accounting market is fragmented with three key segments:</w:t>
      </w:r>
    </w:p>
    <w:p>
      <w:pPr>
        <w:numPr>
          <w:ilvl w:val="0"/>
          <w:numId w:val="1002"/>
        </w:numPr>
        <w:pStyle w:val="Compact"/>
      </w:pPr>
      <w:r>
        <w:rPr>
          <w:bCs/>
          <w:b/>
        </w:rPr>
        <w:t xml:space="preserve">National Firms:</w:t>
      </w:r>
      <w:r>
        <w:t xml:space="preserve"> </w:t>
      </w:r>
      <w:r>
        <w:t xml:space="preserve">(e.g., BDO, PwC) offering premium services but lacking hyper-local engagement</w:t>
      </w:r>
    </w:p>
    <w:p>
      <w:pPr>
        <w:numPr>
          <w:ilvl w:val="0"/>
          <w:numId w:val="1002"/>
        </w:numPr>
        <w:pStyle w:val="Compact"/>
      </w:pPr>
      <w:r>
        <w:rPr>
          <w:bCs/>
          <w:b/>
        </w:rPr>
        <w:t xml:space="preserve">Local Practices:</w:t>
      </w:r>
      <w:r>
        <w:t xml:space="preserve"> </w:t>
      </w:r>
      <w:r>
        <w:t xml:space="preserve">Generalist firms with limited tech integration</w:t>
      </w:r>
    </w:p>
    <w:p>
      <w:pPr>
        <w:numPr>
          <w:ilvl w:val="0"/>
          <w:numId w:val="1002"/>
        </w:numPr>
        <w:pStyle w:val="Compact"/>
      </w:pPr>
      <w:r>
        <w:rPr>
          <w:bCs/>
          <w:b/>
        </w:rPr>
        <w:t xml:space="preserve">Digital Platforms:</w:t>
      </w:r>
      <w:r>
        <w:t xml:space="preserve"> </w:t>
      </w:r>
      <w:r>
        <w:t xml:space="preserve">Automated software (e.g., Xero partners) missing personalized advisory</w:t>
      </w:r>
    </w:p>
    <w:p>
      <w:pPr>
        <w:pStyle w:val="FirstParagraph"/>
      </w:pPr>
      <w:r>
        <w:t xml:space="preserve">We identified a gap: 72% of SMEs report dissatisfaction with generic service models (Cape Town Chamber of Commerce). Our differentiator is combining Cape Town-specific regulatory expertise with agile digital delivery – positioning us as the</w:t>
      </w:r>
      <w:r>
        <w:t xml:space="preserve"> </w:t>
      </w:r>
      <w:r>
        <w:rPr>
          <w:bCs/>
          <w:b/>
        </w:rPr>
        <w:t xml:space="preserve">Accountant</w:t>
      </w:r>
      <w:r>
        <w:t xml:space="preserve"> </w:t>
      </w:r>
      <w:r>
        <w:t xml:space="preserve">who knows both your business and the city's unique financial environment.</w:t>
      </w:r>
    </w:p>
    <w:bookmarkEnd w:id="22"/>
    <w:bookmarkStart w:id="23" w:name="marketing-objectives"/>
    <w:p>
      <w:pPr>
        <w:pStyle w:val="Heading2"/>
      </w:pPr>
      <w:r>
        <w:t xml:space="preserve">Marketing Objectives</w:t>
      </w:r>
    </w:p>
    <w:p>
      <w:pPr>
        <w:pStyle w:val="FirstParagraph"/>
      </w:pPr>
      <w:r>
        <w:t xml:space="preserve">Over 18 months, we will achieve:</w:t>
      </w:r>
    </w:p>
    <w:p>
      <w:pPr>
        <w:numPr>
          <w:ilvl w:val="0"/>
          <w:numId w:val="1003"/>
        </w:numPr>
        <w:pStyle w:val="Compact"/>
      </w:pPr>
      <w:r>
        <w:rPr>
          <w:bCs/>
          <w:b/>
        </w:rPr>
        <w:t xml:space="preserve">Achieve 30% market share</w:t>
      </w:r>
      <w:r>
        <w:t xml:space="preserve"> </w:t>
      </w:r>
      <w:r>
        <w:t xml:space="preserve">among Cape Town SMEs needing outsourced accounting (vs. current 5% industry average)</w:t>
      </w:r>
    </w:p>
    <w:p>
      <w:pPr>
        <w:numPr>
          <w:ilvl w:val="0"/>
          <w:numId w:val="1003"/>
        </w:numPr>
        <w:pStyle w:val="Compact"/>
      </w:pPr>
      <w:r>
        <w:rPr>
          <w:bCs/>
          <w:b/>
        </w:rPr>
        <w:t xml:space="preserve">Secure 120 new clients</w:t>
      </w:r>
      <w:r>
        <w:t xml:space="preserve"> </w:t>
      </w:r>
      <w:r>
        <w:t xml:space="preserve">from key Cape Town business clusters by Year End</w:t>
      </w:r>
    </w:p>
    <w:p>
      <w:pPr>
        <w:numPr>
          <w:ilvl w:val="0"/>
          <w:numId w:val="1003"/>
        </w:numPr>
        <w:pStyle w:val="Compact"/>
      </w:pPr>
      <w:r>
        <w:rPr>
          <w:bCs/>
          <w:b/>
        </w:rPr>
        <w:t xml:space="preserve">Generate R1.8M in recurring revenue</w:t>
      </w:r>
      <w:r>
        <w:t xml:space="preserve"> </w:t>
      </w:r>
      <w:r>
        <w:t xml:space="preserve">through tiered service packages</w:t>
      </w:r>
    </w:p>
    <w:p>
      <w:pPr>
        <w:numPr>
          <w:ilvl w:val="0"/>
          <w:numId w:val="1003"/>
        </w:numPr>
        <w:pStyle w:val="Compact"/>
      </w:pPr>
      <w:r>
        <w:rPr>
          <w:bCs/>
          <w:b/>
        </w:rPr>
        <w:t xml:space="preserve">Earn 4.7+ average rating on Google Maps/Glassdoor</w:t>
      </w:r>
      <w:r>
        <w:t xml:space="preserve"> </w:t>
      </w:r>
      <w:r>
        <w:t xml:space="preserve">among Cape Town clients</w:t>
      </w:r>
    </w:p>
    <w:bookmarkEnd w:id="23"/>
    <w:bookmarkStart w:id="27" w:name="X2325a2cf568c984ca64d1c8789fe3d75e157cc7"/>
    <w:p>
      <w:pPr>
        <w:pStyle w:val="Heading2"/>
      </w:pPr>
      <w:r>
        <w:t xml:space="preserve">Strategic Marketing Tactics for South Africa Cape Town</w:t>
      </w:r>
    </w:p>
    <w:p>
      <w:pPr>
        <w:pStyle w:val="FirstParagraph"/>
      </w:pPr>
      <w:r>
        <w:t xml:space="preserve">We implement a three-pillar strategy focused exclusively on Cape Town's ecosystem:</w:t>
      </w:r>
    </w:p>
    <w:bookmarkStart w:id="24" w:name="hyper-local-community-integration"/>
    <w:p>
      <w:pPr>
        <w:pStyle w:val="Heading3"/>
      </w:pPr>
      <w:r>
        <w:t xml:space="preserve">1. Hyper-Local Community Integration</w:t>
      </w:r>
    </w:p>
    <w:p>
      <w:pPr>
        <w:pStyle w:val="FirstParagraph"/>
      </w:pPr>
      <w:r>
        <w:t xml:space="preserve">• Launch "Cape Town Business Pulse" workshops at The Hub (Woodstock) and Innovation Hub (Cape Quarter), addressing local pain points like tourism VAT compliance or Table Mountain property tax implications.</w:t>
      </w:r>
    </w:p>
    <w:p>
      <w:pPr>
        <w:pStyle w:val="BodyText"/>
      </w:pPr>
      <w:r>
        <w:t xml:space="preserve">• Partner with Cape Town Tourism Association to offer free quarterly financial health checks for member businesses.</w:t>
      </w:r>
    </w:p>
    <w:p>
      <w:pPr>
        <w:pStyle w:val="BodyText"/>
      </w:pPr>
      <w:r>
        <w:t xml:space="preserve">• Sponsor community initiatives like "Cape Town Small Business Week" (2025) to embed brand in city's business fabric.</w:t>
      </w:r>
    </w:p>
    <w:bookmarkEnd w:id="24"/>
    <w:bookmarkStart w:id="25" w:name="digital-precision-targeting"/>
    <w:p>
      <w:pPr>
        <w:pStyle w:val="Heading3"/>
      </w:pPr>
      <w:r>
        <w:t xml:space="preserve">2. Digital Precision Targeting</w:t>
      </w:r>
    </w:p>
    <w:p>
      <w:pPr>
        <w:pStyle w:val="FirstParagraph"/>
      </w:pPr>
      <w:r>
        <w:t xml:space="preserve">• Geo-targeted Google Ads focusing on Cape Town suburbs (e.g., "accountant near Gardens," "tax advisor for Woodstock businesses").</w:t>
      </w:r>
    </w:p>
    <w:p>
      <w:pPr>
        <w:pStyle w:val="BodyText"/>
      </w:pPr>
      <w:r>
        <w:t xml:space="preserve">• Develop a dedicated Cape Town microsite: cape-town-accountants.co.za with content like "Navigating City of Cape Town Business Licenses" and "SARS Updates for Table Bay Port Operators".</w:t>
      </w:r>
    </w:p>
    <w:p>
      <w:pPr>
        <w:pStyle w:val="BodyText"/>
      </w:pPr>
      <w:r>
        <w:t xml:space="preserve">• Leverage LinkedIn to connect with decision-makers in key districts (e.g., Stellenbosch wine exporters, Camps Bay hospitality groups).</w:t>
      </w:r>
    </w:p>
    <w:bookmarkEnd w:id="25"/>
    <w:bookmarkStart w:id="26" w:name="relationship-centric-service-delivery"/>
    <w:p>
      <w:pPr>
        <w:pStyle w:val="Heading3"/>
      </w:pPr>
      <w:r>
        <w:t xml:space="preserve">3. Relationship-Centric Service Delivery</w:t>
      </w:r>
    </w:p>
    <w:p>
      <w:pPr>
        <w:pStyle w:val="FirstParagraph"/>
      </w:pPr>
      <w:r>
        <w:t xml:space="preserve">• Introduce "Cape Town First Response" guarantee: 24-hour consultation for new clients within the metro area.</w:t>
      </w:r>
    </w:p>
    <w:p>
      <w:pPr>
        <w:pStyle w:val="BodyText"/>
      </w:pPr>
      <w:r>
        <w:t xml:space="preserve">• Implement a referral program offering R500 credit for successful introductions from Cape Town business networks (e.g., MECO, CIPC).</w:t>
      </w:r>
    </w:p>
    <w:p>
      <w:pPr>
        <w:pStyle w:val="BodyText"/>
      </w:pPr>
      <w:r>
        <w:t xml:space="preserve">• Host quarterly "Cape Town Financial Roundtables" at local venues (e.g., The Old Biscuit Mill) for peer networking.</w:t>
      </w:r>
    </w:p>
    <w:bookmarkEnd w:id="26"/>
    <w:bookmarkEnd w:id="27"/>
    <w:bookmarkStart w:id="28" w:name="Xb52d66830e0be08395ee8c0a0878837d40263cf"/>
    <w:p>
      <w:pPr>
        <w:pStyle w:val="Heading2"/>
      </w:pPr>
      <w:r>
        <w:t xml:space="preserve">Budget Allocation: South Africa Cape Town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(R)</w:t>
            </w:r>
          </w:p>
        </w:tc>
        <w:tc>
          <w:tcPr/>
          <w:p>
            <w:pPr>
              <w:pStyle w:val="Compact"/>
              <w:jc w:val="left"/>
            </w:pPr>
            <w:r>
              <w:t xml:space="preserve">Cape Town-Specific Rationale</w:t>
            </w:r>
          </w:p>
        </w:tc>
      </w:tr>
      <w:tr>
        <w:tc>
          <w:tcPr/>
          <w:p>
            <w:pPr>
              <w:pStyle w:val="Compact"/>
              <w:jc w:val="left"/>
            </w:pPr>
            <w:r>
              <w:t xml:space="preserve">Local Events &amp; Sponsorships</w:t>
            </w:r>
          </w:p>
        </w:tc>
        <w:tc>
          <w:tcPr/>
          <w:p>
            <w:pPr>
              <w:pStyle w:val="Compact"/>
              <w:jc w:val="left"/>
            </w:pPr>
            <w:r>
              <w:t xml:space="preserve">240,000</w:t>
            </w:r>
          </w:p>
        </w:tc>
        <w:tc>
          <w:tcPr/>
          <w:p>
            <w:pPr>
              <w:pStyle w:val="Compact"/>
              <w:jc w:val="left"/>
            </w:pPr>
            <w:r>
              <w:t xml:space="preserve">Covers 8 city events including Cape Town International Airport business forums and V&amp;A Waterfront networking</w:t>
            </w:r>
          </w:p>
        </w:tc>
      </w:tr>
      <w:tr>
        <w:tc>
          <w:tcPr/>
          <w:p>
            <w:pPr>
              <w:pStyle w:val="Compact"/>
              <w:jc w:val="left"/>
            </w:pPr>
            <w:r>
              <w:t xml:space="preserve">Digital Geo-Targeting (Google/LinkedIn)</w:t>
            </w:r>
          </w:p>
        </w:tc>
        <w:tc>
          <w:tcPr/>
          <w:p>
            <w:pPr>
              <w:pStyle w:val="Compact"/>
              <w:jc w:val="left"/>
            </w:pPr>
            <w:r>
              <w:t xml:space="preserve">185,000</w:t>
            </w:r>
          </w:p>
        </w:tc>
        <w:tc>
          <w:tcPr/>
          <w:p>
            <w:pPr>
              <w:pStyle w:val="Compact"/>
              <w:jc w:val="left"/>
            </w:pPr>
            <w:r>
              <w:t xml:space="preserve">Focuses on 25km radius of Cape Town CBD, targeting business keywords relevant to South Africa</w:t>
            </w:r>
          </w:p>
        </w:tc>
      </w:tr>
      <w:tr>
        <w:tc>
          <w:tcPr/>
          <w:p>
            <w:pPr>
              <w:pStyle w:val="Compact"/>
              <w:jc w:val="left"/>
            </w:pPr>
            <w:r>
              <w:t xml:space="preserve">Content Development (Cape Town-Focused)</w:t>
            </w:r>
          </w:p>
        </w:tc>
        <w:tc>
          <w:tcPr/>
          <w:p>
            <w:pPr>
              <w:pStyle w:val="Compact"/>
              <w:jc w:val="left"/>
            </w:pPr>
            <w:r>
              <w:t xml:space="preserve">120,000</w:t>
            </w:r>
          </w:p>
        </w:tc>
        <w:tc>
          <w:tcPr/>
          <w:p>
            <w:pPr>
              <w:pStyle w:val="Compact"/>
              <w:jc w:val="left"/>
            </w:pPr>
            <w:r>
              <w:t xml:space="preserve">Covers blog series on local tax challenges (e.g., "SARS vs. Cape Town Municipal Tax") and video guides</w:t>
            </w:r>
          </w:p>
        </w:tc>
      </w:tr>
      <w:tr>
        <w:tc>
          <w:tcPr/>
          <w:p>
            <w:pPr>
              <w:pStyle w:val="Compact"/>
              <w:jc w:val="left"/>
            </w:pPr>
            <w:r>
              <w:t xml:space="preserve">Referral Program &amp; Loyalty</w:t>
            </w:r>
          </w:p>
        </w:tc>
        <w:tc>
          <w:tcPr/>
          <w:p>
            <w:pPr>
              <w:pStyle w:val="Compact"/>
              <w:jc w:val="left"/>
            </w:pPr>
            <w:r>
              <w:t xml:space="preserve">75,000</w:t>
            </w:r>
          </w:p>
        </w:tc>
        <w:tc>
          <w:tcPr/>
          <w:p>
            <w:pPr>
              <w:pStyle w:val="Compact"/>
              <w:jc w:val="left"/>
            </w:pPr>
            <w:r>
              <w:t xml:space="preserve">Builds community trust through existing Cape Town business networks</w:t>
            </w:r>
          </w:p>
        </w:tc>
      </w:tr>
    </w:tbl>
    <w:bookmarkEnd w:id="28"/>
    <w:bookmarkStart w:id="29" w:name="Xece87358c1d714ef420ed178dac5d0a74bb6bfa"/>
    <w:p>
      <w:pPr>
        <w:pStyle w:val="Heading2"/>
      </w:pPr>
      <w:r>
        <w:t xml:space="preserve">Implementation Timeline: Cape Town Milestones</w:t>
      </w:r>
    </w:p>
    <w:p>
      <w:pPr>
        <w:pStyle w:val="FirstParagraph"/>
      </w:pPr>
      <w:r>
        <w:rPr>
          <w:bCs/>
          <w:b/>
        </w:rPr>
        <w:t xml:space="preserve">Months 1-3:</w:t>
      </w:r>
      <w:r>
        <w:t xml:space="preserve"> </w:t>
      </w:r>
      <w:r>
        <w:t xml:space="preserve">Establish Cape Town presence through community partnerships (e.g., join Cape Town Chamber of Commerce), launch city-specific content.</w:t>
      </w:r>
    </w:p>
    <w:p>
      <w:pPr>
        <w:pStyle w:val="BodyText"/>
      </w:pPr>
      <w:r>
        <w:rPr>
          <w:bCs/>
          <w:b/>
        </w:rPr>
        <w:t xml:space="preserve">Months 4-6:</w:t>
      </w:r>
      <w:r>
        <w:t xml:space="preserve"> </w:t>
      </w:r>
      <w:r>
        <w:t xml:space="preserve">Execute first major event ("Cape Town Financial Health Summit"), initiate geo-targeted digital campaigns, onboard initial 30 clients from target suburbs.</w:t>
      </w:r>
    </w:p>
    <w:p>
      <w:pPr>
        <w:pStyle w:val="BodyText"/>
      </w:pPr>
      <w:r>
        <w:rPr>
          <w:bCs/>
          <w:b/>
        </w:rPr>
        <w:t xml:space="preserve">Months 7-12:</w:t>
      </w:r>
      <w:r>
        <w:t xml:space="preserve"> </w:t>
      </w:r>
      <w:r>
        <w:t xml:space="preserve">Scale successful tactics; secure 75+ clients; achieve Google rating of 4.8+ through Cape Town client testimonials.</w:t>
      </w:r>
    </w:p>
    <w:p>
      <w:pPr>
        <w:pStyle w:val="BodyText"/>
      </w:pPr>
      <w:r>
        <w:rPr>
          <w:bCs/>
          <w:b/>
        </w:rPr>
        <w:t xml:space="preserve">Year 2:</w:t>
      </w:r>
      <w:r>
        <w:t xml:space="preserve"> </w:t>
      </w:r>
      <w:r>
        <w:t xml:space="preserve">Expand to additional South Africa regions using Cape Town as the model, while maintaining hyper-local focus for city operations.</w:t>
      </w:r>
    </w:p>
    <w:bookmarkEnd w:id="29"/>
    <w:bookmarkStart w:id="30" w:name="evaluation-metrics"/>
    <w:p>
      <w:pPr>
        <w:pStyle w:val="Heading2"/>
      </w:pPr>
      <w:r>
        <w:t xml:space="preserve">Evaluation Metrics</w:t>
      </w:r>
    </w:p>
    <w:p>
      <w:pPr>
        <w:pStyle w:val="FirstParagraph"/>
      </w:pPr>
      <w:r>
        <w:t xml:space="preserve">We measure success exclusively through Cape Town-specific KPIs:</w:t>
      </w:r>
    </w:p>
    <w:p>
      <w:pPr>
        <w:numPr>
          <w:ilvl w:val="0"/>
          <w:numId w:val="1004"/>
        </w:numPr>
        <w:pStyle w:val="Compact"/>
      </w:pPr>
      <w:r>
        <w:rPr>
          <w:bCs/>
          <w:b/>
        </w:rPr>
        <w:t xml:space="preserve">Cape Town Client Acquisition Cost (CAC):</w:t>
      </w:r>
      <w:r>
        <w:t xml:space="preserve"> </w:t>
      </w:r>
      <w:r>
        <w:t xml:space="preserve">Target R8,500 vs. industry average of R12,300</w:t>
      </w:r>
    </w:p>
    <w:p>
      <w:pPr>
        <w:numPr>
          <w:ilvl w:val="0"/>
          <w:numId w:val="1004"/>
        </w:numPr>
        <w:pStyle w:val="Compact"/>
      </w:pPr>
      <w:r>
        <w:rPr>
          <w:bCs/>
          <w:b/>
        </w:rPr>
        <w:t xml:space="preserve">Local Market Share Growth:</w:t>
      </w:r>
      <w:r>
        <w:t xml:space="preserve"> </w:t>
      </w:r>
      <w:r>
        <w:t xml:space="preserve">Track via monthly surveys with Cape Town Chamber of Commerce</w:t>
      </w:r>
    </w:p>
    <w:p>
      <w:pPr>
        <w:numPr>
          <w:ilvl w:val="0"/>
          <w:numId w:val="1004"/>
        </w:numPr>
        <w:pStyle w:val="Compact"/>
      </w:pPr>
      <w:r>
        <w:rPr>
          <w:bCs/>
          <w:b/>
        </w:rPr>
        <w:t xml:space="preserve">Sentiment in Local Media:</w:t>
      </w:r>
      <w:r>
        <w:t xml:space="preserve"> </w:t>
      </w:r>
      <w:r>
        <w:t xml:space="preserve">Monitor coverage in Cape Times and Business Day's Western Cape section</w:t>
      </w:r>
    </w:p>
    <w:p>
      <w:pPr>
        <w:numPr>
          <w:ilvl w:val="0"/>
          <w:numId w:val="1004"/>
        </w:numPr>
        <w:pStyle w:val="Compact"/>
      </w:pPr>
      <w:r>
        <w:rPr>
          <w:bCs/>
          <w:b/>
        </w:rPr>
        <w:t xml:space="preserve">Cape Town NPS Score:</w:t>
      </w:r>
      <w:r>
        <w:t xml:space="preserve"> </w:t>
      </w:r>
      <w:r>
        <w:t xml:space="preserve">Target 65+ (exceeding industry average of 42)</w:t>
      </w:r>
    </w:p>
    <w:bookmarkEnd w:id="30"/>
    <w:bookmarkStart w:id="31" w:name="Xc75bab6571ff95fee334c5ba0aa14b49bdf4bd8"/>
    <w:p>
      <w:pPr>
        <w:pStyle w:val="Heading2"/>
      </w:pPr>
      <w:r>
        <w:t xml:space="preserve">Conclusion: Why This Marketing Plan Wins in South Africa Cape Town</w:t>
      </w:r>
    </w:p>
    <w:p>
      <w:pPr>
        <w:pStyle w:val="FirstParagraph"/>
      </w:pPr>
      <w:r>
        <w:t xml:space="preserve">This is not a generic marketing strategy – it's a deep dive into the financial DNA of South Africa Cape Town. We recognize that being an effective</w:t>
      </w:r>
      <w:r>
        <w:t xml:space="preserve"> </w:t>
      </w:r>
      <w:r>
        <w:rPr>
          <w:bCs/>
          <w:b/>
        </w:rPr>
        <w:t xml:space="preserve">Accountant</w:t>
      </w:r>
      <w:r>
        <w:t xml:space="preserve"> </w:t>
      </w:r>
      <w:r>
        <w:t xml:space="preserve">here requires understanding how to navigate both SARS regulations and the unique challenges of running a business on the Cape Peninsula. By embedding our services within Cape Town's community fabric, leveraging local data points, and delivering solutions tailored to this specific market, we transform from service provider to indispensable business partner. This</w:t>
      </w:r>
      <w:r>
        <w:t xml:space="preserve"> </w:t>
      </w:r>
      <w:r>
        <w:rPr>
          <w:bCs/>
          <w:b/>
        </w:rPr>
        <w:t xml:space="preserve">Marketing Plan</w:t>
      </w:r>
      <w:r>
        <w:t xml:space="preserve"> </w:t>
      </w:r>
      <w:r>
        <w:t xml:space="preserve">ensures every campaign speaks directly to a Cape Town entrepreneur’s reality – proving that in the competitive landscape of South Africa accounting services, hyper-local expertise isn't just an advantage; it's the only way to win.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Accounting Services in South Africa Cape Town</dc:title>
  <dc:creator/>
  <dc:language>en</dc:language>
  <cp:keywords/>
  <dcterms:created xsi:type="dcterms:W3CDTF">2026-07-24T16:52:59Z</dcterms:created>
  <dcterms:modified xsi:type="dcterms:W3CDTF">2026-07-24T16:52:59Z</dcterms:modified>
</cp:coreProperties>
</file>

<file path=docProps/custom.xml><?xml version="1.0" encoding="utf-8"?>
<Properties xmlns="http://schemas.openxmlformats.org/officeDocument/2006/custom-properties" xmlns:vt="http://schemas.openxmlformats.org/officeDocument/2006/docPropsVTypes"/>
</file>