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Chicago</w:t>
      </w:r>
      <w:r>
        <w:t xml:space="preserve"> </w:t>
      </w:r>
      <w:r>
        <w:t xml:space="preserve">Accountant</w:t>
      </w:r>
      <w:r>
        <w:t xml:space="preserve"> </w:t>
      </w:r>
      <w:r>
        <w:t xml:space="preserve">Services</w:t>
      </w:r>
    </w:p>
    <w:bookmarkStart w:id="33" w:name="X79bd0d9c4ef4c1e56aaef462d44645b7cea33a2"/>
    <w:p>
      <w:pPr>
        <w:pStyle w:val="Heading1"/>
      </w:pPr>
      <w:r>
        <w:t xml:space="preserve">Comprehensive Marketing Plan for Accounting Services in United States Chicago</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in the competitive landscape of United States Chicago. As the financial hub of the Midwest, Chicago presents unparalleled opportunities for an exceptional Accountant to capture market share through localized, technology-driven solutions. This plan details targeted strategies to position our firm as the trusted financial partner for businesses across Chicagoland, focusing on precision, compliance, and growth-oriented accounting services. We project a 35% market penetration in the small business segment within three years through data-driven marketing tactics tailored to Chicago's unique economic ecosystem.</w:t>
      </w:r>
    </w:p>
    <w:bookmarkEnd w:id="20"/>
    <w:bookmarkStart w:id="21" w:name="X4e2f53bf2341de14b7b3087308cbcf0316c265a"/>
    <w:p>
      <w:pPr>
        <w:pStyle w:val="Heading2"/>
      </w:pPr>
      <w:r>
        <w:t xml:space="preserve">Market Analysis: United States Chicago Context</w:t>
      </w:r>
    </w:p>
    <w:p>
      <w:pPr>
        <w:pStyle w:val="FirstParagraph"/>
      </w:pPr>
      <w:r>
        <w:t xml:space="preserve">Chicago's business environment is characterized by 1.9 million small and medium enterprises (SMEs), with accounting services being a critical yet underserved need. The city's diverse economy—spanning finance, healthcare, hospitality, and manufacturing—demands specialized accounting expertise that adapts to industry-specific regulations. Current market gaps include:</w:t>
      </w:r>
    </w:p>
    <w:p>
      <w:pPr>
        <w:numPr>
          <w:ilvl w:val="0"/>
          <w:numId w:val="1001"/>
        </w:numPr>
        <w:pStyle w:val="Compact"/>
      </w:pPr>
      <w:r>
        <w:t xml:space="preserve">Over-reliance on traditional paper-based processes by 68% of local small businesses (Chicago Chamber of Commerce, 2023)</w:t>
      </w:r>
    </w:p>
    <w:p>
      <w:pPr>
        <w:numPr>
          <w:ilvl w:val="0"/>
          <w:numId w:val="1001"/>
        </w:numPr>
        <w:pStyle w:val="Compact"/>
      </w:pPr>
      <w:r>
        <w:t xml:space="preserve">Lack of culturally competent services for immigrant-owned businesses (17% of Chicago's SMEs)</w:t>
      </w:r>
    </w:p>
    <w:p>
      <w:pPr>
        <w:numPr>
          <w:ilvl w:val="0"/>
          <w:numId w:val="1001"/>
        </w:numPr>
        <w:pStyle w:val="Compact"/>
      </w:pPr>
      <w:r>
        <w:t xml:space="preserve">Insufficient proactive financial advisory support beyond tax compliance</w:t>
      </w:r>
    </w:p>
    <w:p>
      <w:pPr>
        <w:pStyle w:val="FirstParagraph"/>
      </w:pPr>
      <w:r>
        <w:t xml:space="preserve">Our Marketing Plan directly addresses these gaps by positioning our Accountant as a strategic growth partner rather than a transactional service provider. The United States Chicago market demands solutions that understand local tax nuances (e.g., Illinois corporate taxes, Chicago municipal licensing) and economic trends like the post-pandemic commercial real estate rebound.</w:t>
      </w:r>
    </w:p>
    <w:bookmarkEnd w:id="21"/>
    <w:bookmarkStart w:id="22" w:name="target-audience"/>
    <w:p>
      <w:pPr>
        <w:pStyle w:val="Heading2"/>
      </w:pPr>
      <w:r>
        <w:t xml:space="preserve">Target Audience</w:t>
      </w:r>
    </w:p>
    <w:p>
      <w:pPr>
        <w:pStyle w:val="FirstParagraph"/>
      </w:pPr>
      <w:r>
        <w:t xml:space="preserve">We focus on three high-value segments in United States Chicago:</w:t>
      </w:r>
    </w:p>
    <w:p>
      <w:pPr>
        <w:numPr>
          <w:ilvl w:val="0"/>
          <w:numId w:val="1002"/>
        </w:numPr>
        <w:pStyle w:val="Compact"/>
      </w:pPr>
      <w:r>
        <w:rPr>
          <w:bCs/>
          <w:b/>
        </w:rPr>
        <w:t xml:space="preserve">Chicago-Based Startups (0-5 years):</w:t>
      </w:r>
      <w:r>
        <w:t xml:space="preserve"> </w:t>
      </w:r>
      <w:r>
        <w:t xml:space="preserve">4,300 new businesses launched in Chicagoland annually. They require scalable accounting systems integrated with Chicago-specific compliance frameworks.</w:t>
      </w:r>
    </w:p>
    <w:p>
      <w:pPr>
        <w:numPr>
          <w:ilvl w:val="0"/>
          <w:numId w:val="1002"/>
        </w:numPr>
        <w:pStyle w:val="Compact"/>
      </w:pPr>
      <w:r>
        <w:rPr>
          <w:bCs/>
          <w:b/>
        </w:rPr>
        <w:t xml:space="preserve">Immigrant-Owned Enterprises:</w:t>
      </w:r>
      <w:r>
        <w:t xml:space="preserve"> </w:t>
      </w:r>
      <w:r>
        <w:t xml:space="preserve">78,000 businesses led by immigrants needing bilingual (English/Spanish/Polish) financial guidance aligned with their cultural business practices.</w:t>
      </w:r>
    </w:p>
    <w:p>
      <w:pPr>
        <w:numPr>
          <w:ilvl w:val="0"/>
          <w:numId w:val="1002"/>
        </w:numPr>
        <w:pStyle w:val="Compact"/>
      </w:pPr>
      <w:r>
        <w:rPr>
          <w:bCs/>
          <w:b/>
        </w:rPr>
        <w:t xml:space="preserve">Mid-Market Manufacturers (25-150 employees):</w:t>
      </w:r>
      <w:r>
        <w:t xml:space="preserve"> </w:t>
      </w:r>
      <w:r>
        <w:t xml:space="preserve">3,200 firms in Chicago's manufacturing corridor requiring ERP-integrated accounting to manage supply chain complexities.</w:t>
      </w:r>
    </w:p>
    <w:p>
      <w:pPr>
        <w:pStyle w:val="FirstParagraph"/>
      </w:pPr>
      <w:r>
        <w:t xml:space="preserve">Our Accountant services will be marketed with hyper-local relevance—highlighting familiarity with Chicago neighborhoods like West Loop (for tech startups), Albany Park (for immigrant businesses), and the Industrial District (for manufacturers).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400 active clients across target segments in United States Chicago</w:t>
      </w:r>
    </w:p>
    <w:p>
      <w:pPr>
        <w:numPr>
          <w:ilvl w:val="0"/>
          <w:numId w:val="1003"/>
        </w:numPr>
        <w:pStyle w:val="Compact"/>
      </w:pPr>
      <w:r>
        <w:t xml:space="preserve">Attain 75% client retention rate through proactive service delivery (exceeding industry average of 62%)</w:t>
      </w:r>
    </w:p>
    <w:p>
      <w:pPr>
        <w:numPr>
          <w:ilvl w:val="0"/>
          <w:numId w:val="1003"/>
        </w:numPr>
        <w:pStyle w:val="Compact"/>
      </w:pPr>
      <w:r>
        <w:t xml:space="preserve">Generate $1.2M in annual recurring revenue from Chicago-based businesses</w:t>
      </w:r>
    </w:p>
    <w:p>
      <w:pPr>
        <w:numPr>
          <w:ilvl w:val="0"/>
          <w:numId w:val="1003"/>
        </w:numPr>
        <w:pStyle w:val="Compact"/>
      </w:pPr>
      <w:r>
        <w:t xml:space="preserve">Establish brand recognition as "Chicago's Most Trusted Accountant" via local media partnerships</w:t>
      </w:r>
    </w:p>
    <w:bookmarkEnd w:id="23"/>
    <w:bookmarkStart w:id="28" w:name="strategic-marketing-mix-4ps"/>
    <w:p>
      <w:pPr>
        <w:pStyle w:val="Heading2"/>
      </w:pPr>
      <w:r>
        <w:t xml:space="preserve">Strategic Marketing Mix (4Ps)</w:t>
      </w:r>
    </w:p>
    <w:bookmarkStart w:id="24" w:name="X5e5b82f73c6a3cb6d663dd99c76470ba9c4a861"/>
    <w:p>
      <w:pPr>
        <w:pStyle w:val="Heading3"/>
      </w:pPr>
      <w:r>
        <w:t xml:space="preserve">Product: Chicago-Tailored Accounting Solutions</w:t>
      </w:r>
    </w:p>
    <w:p>
      <w:pPr>
        <w:pStyle w:val="FirstParagraph"/>
      </w:pPr>
      <w:r>
        <w:t xml:space="preserve">We move beyond standard CPA services by developing:</w:t>
      </w:r>
    </w:p>
    <w:p>
      <w:pPr>
        <w:numPr>
          <w:ilvl w:val="0"/>
          <w:numId w:val="1004"/>
        </w:numPr>
        <w:pStyle w:val="Compact"/>
      </w:pPr>
      <w:r>
        <w:rPr>
          <w:bCs/>
          <w:b/>
        </w:rPr>
        <w:t xml:space="preserve">Chicago Compliance Suite:</w:t>
      </w:r>
      <w:r>
        <w:t xml:space="preserve"> </w:t>
      </w:r>
      <w:r>
        <w:t xml:space="preserve">Automated tracking of Illinois state taxes, Chicago business license renewals, and municipal regulations.</w:t>
      </w:r>
    </w:p>
    <w:p>
      <w:pPr>
        <w:numPr>
          <w:ilvl w:val="0"/>
          <w:numId w:val="1004"/>
        </w:numPr>
        <w:pStyle w:val="Compact"/>
      </w:pPr>
      <w:r>
        <w:rPr>
          <w:bCs/>
          <w:b/>
        </w:rPr>
        <w:t xml:space="preserve">Cultural Bridge Services:</w:t>
      </w:r>
      <w:r>
        <w:t xml:space="preserve"> </w:t>
      </w:r>
      <w:r>
        <w:t xml:space="preserve">Bilingual accountants (Spanish/Polish) for immigrant-owned businesses with culturally informed financial planning.</w:t>
      </w:r>
    </w:p>
    <w:p>
      <w:pPr>
        <w:numPr>
          <w:ilvl w:val="0"/>
          <w:numId w:val="1004"/>
        </w:numPr>
        <w:pStyle w:val="Compact"/>
      </w:pPr>
      <w:r>
        <w:rPr>
          <w:bCs/>
          <w:b/>
        </w:rPr>
        <w:t xml:space="preserve">Industry-Specific Packages:</w:t>
      </w:r>
      <w:r>
        <w:t xml:space="preserve"> </w:t>
      </w:r>
      <w:r>
        <w:t xml:space="preserve">"Hospitality Accounting" for Chicago's 14,000+ restaurants and "Retail Accounting" for River North storefronts.</w:t>
      </w:r>
    </w:p>
    <w:p>
      <w:pPr>
        <w:pStyle w:val="FirstParagraph"/>
      </w:pPr>
      <w:r>
        <w:t xml:space="preserve">Our Accountant service bundle emphasizes Chicago's economic realities—e.g., managing seasonal tax impacts from tourism surges in tourist zones like the Magnificent Mile.</w:t>
      </w:r>
    </w:p>
    <w:bookmarkEnd w:id="24"/>
    <w:bookmarkStart w:id="25" w:name="pricing-value-based-chicago-model"/>
    <w:p>
      <w:pPr>
        <w:pStyle w:val="Heading3"/>
      </w:pPr>
      <w:r>
        <w:t xml:space="preserve">Pricing: Value-Based Chicago Model</w:t>
      </w:r>
    </w:p>
    <w:p>
      <w:pPr>
        <w:pStyle w:val="FirstParagraph"/>
      </w:pPr>
      <w:r>
        <w:t xml:space="preserve">We reject commoditized pricing through tiered packages aligned with local business needs:</w:t>
      </w:r>
    </w:p>
    <w:p>
      <w:pPr>
        <w:numPr>
          <w:ilvl w:val="0"/>
          <w:numId w:val="1005"/>
        </w:numPr>
        <w:pStyle w:val="Compact"/>
      </w:pPr>
      <w:r>
        <w:rPr>
          <w:bCs/>
          <w:b/>
        </w:rPr>
        <w:t xml:space="preserve">Founders Plan ($299/mo):</w:t>
      </w:r>
      <w:r>
        <w:t xml:space="preserve"> </w:t>
      </w:r>
      <w:r>
        <w:t xml:space="preserve">Essential accounting for startups in Chicago's incubators (e.g., 1871, The Hatchery)</w:t>
      </w:r>
    </w:p>
    <w:p>
      <w:pPr>
        <w:numPr>
          <w:ilvl w:val="0"/>
          <w:numId w:val="1005"/>
        </w:numPr>
        <w:pStyle w:val="Compact"/>
      </w:pPr>
      <w:r>
        <w:rPr>
          <w:bCs/>
          <w:b/>
        </w:rPr>
        <w:t xml:space="preserve">Community Partner ($599/mo):</w:t>
      </w:r>
      <w:r>
        <w:t xml:space="preserve"> </w:t>
      </w:r>
      <w:r>
        <w:t xml:space="preserve">Includes bilingual support and immigration tax planning for immigrant entrepreneurs</w:t>
      </w:r>
    </w:p>
    <w:p>
      <w:pPr>
        <w:numPr>
          <w:ilvl w:val="0"/>
          <w:numId w:val="1005"/>
        </w:numPr>
        <w:pStyle w:val="Compact"/>
      </w:pPr>
      <w:r>
        <w:rPr>
          <w:bCs/>
          <w:b/>
        </w:rPr>
        <w:t xml:space="preserve">Growth Accelerator ($1,200/mo):</w:t>
      </w:r>
      <w:r>
        <w:t xml:space="preserve"> </w:t>
      </w:r>
      <w:r>
        <w:t xml:space="preserve">Full financial strategy with CFO advisory for mid-market Chicago manufacturers</w:t>
      </w:r>
    </w:p>
    <w:p>
      <w:pPr>
        <w:pStyle w:val="FirstParagraph"/>
      </w:pPr>
      <w:r>
        <w:t xml:space="preserve">This structure ensures affordability while reflecting Chicago's premium business environment.</w:t>
      </w:r>
    </w:p>
    <w:bookmarkEnd w:id="25"/>
    <w:bookmarkStart w:id="26" w:name="promotion-hyper-local-chicago-engagement"/>
    <w:p>
      <w:pPr>
        <w:pStyle w:val="Heading3"/>
      </w:pPr>
      <w:r>
        <w:t xml:space="preserve">Promotion: Hyper-Local Chicago Engagement</w:t>
      </w:r>
    </w:p>
    <w:p>
      <w:pPr>
        <w:pStyle w:val="FirstParagraph"/>
      </w:pPr>
      <w:r>
        <w:t xml:space="preserve">Our promotional strategy leverages Chicago's community-centric culture:</w:t>
      </w:r>
    </w:p>
    <w:p>
      <w:pPr>
        <w:numPr>
          <w:ilvl w:val="0"/>
          <w:numId w:val="1006"/>
        </w:numPr>
        <w:pStyle w:val="Compact"/>
      </w:pPr>
      <w:r>
        <w:rPr>
          <w:bCs/>
          <w:b/>
        </w:rPr>
        <w:t xml:space="preserve">Chicago Chamber of Commerce Partnerships:</w:t>
      </w:r>
      <w:r>
        <w:t xml:space="preserve"> </w:t>
      </w:r>
      <w:r>
        <w:t xml:space="preserve">Exclusive workshops at Union Station for members on "Illinois Tax Season Survival"</w:t>
      </w:r>
    </w:p>
    <w:p>
      <w:pPr>
        <w:numPr>
          <w:ilvl w:val="0"/>
          <w:numId w:val="1006"/>
        </w:numPr>
        <w:pStyle w:val="Compact"/>
      </w:pPr>
      <w:r>
        <w:rPr>
          <w:bCs/>
          <w:b/>
        </w:rPr>
        <w:t xml:space="preserve">Sponsored Local Events:</w:t>
      </w:r>
      <w:r>
        <w:t xml:space="preserve"> </w:t>
      </w:r>
      <w:r>
        <w:t xml:space="preserve">Title sponsorship of Chicago Small Business Week (May) and Latino Business Summit (October)</w:t>
      </w:r>
    </w:p>
    <w:p>
      <w:pPr>
        <w:numPr>
          <w:ilvl w:val="0"/>
          <w:numId w:val="1006"/>
        </w:numPr>
        <w:pStyle w:val="Compact"/>
      </w:pPr>
      <w:r>
        <w:rPr>
          <w:bCs/>
          <w:b/>
        </w:rPr>
        <w:t xml:space="preserve">Content Marketing with City Context:</w:t>
      </w:r>
      <w:r>
        <w:t xml:space="preserve"> </w:t>
      </w:r>
      <w:r>
        <w:t xml:space="preserve">"Chicago Business Pulse" blog analyzing local economic trends (e.g., "How O'Hare Expansion Impacts Your Deductions")</w:t>
      </w:r>
    </w:p>
    <w:p>
      <w:pPr>
        <w:numPr>
          <w:ilvl w:val="0"/>
          <w:numId w:val="1006"/>
        </w:numPr>
        <w:pStyle w:val="Compact"/>
      </w:pPr>
      <w:r>
        <w:rPr>
          <w:bCs/>
          <w:b/>
        </w:rPr>
        <w:t xml:space="preserve">Geo-Targeted Digital Ads:</w:t>
      </w:r>
      <w:r>
        <w:t xml:space="preserve"> </w:t>
      </w:r>
      <w:r>
        <w:t xml:space="preserve">Facebook/Google campaigns targeting Chicago ZIP codes with localized pain points (e.g., "Avoid Chicago Municipal Fines with Smart Accounting")</w:t>
      </w:r>
    </w:p>
    <w:p>
      <w:pPr>
        <w:pStyle w:val="FirstParagraph"/>
      </w:pPr>
      <w:r>
        <w:t xml:space="preserve">All marketing collateral features recognizable Chicago landmarks (Willis Tower, Millennium Park) to reinforce local identity.</w:t>
      </w:r>
    </w:p>
    <w:bookmarkEnd w:id="26"/>
    <w:bookmarkStart w:id="27" w:name="X5f646d99a5dfd3a5e3d763e4a1cf4df65f6e1c4"/>
    <w:p>
      <w:pPr>
        <w:pStyle w:val="Heading3"/>
      </w:pPr>
      <w:r>
        <w:t xml:space="preserve">Place: Community-Embedded Service Delivery</w:t>
      </w:r>
    </w:p>
    <w:p>
      <w:pPr>
        <w:pStyle w:val="FirstParagraph"/>
      </w:pPr>
      <w:r>
        <w:t xml:space="preserve">We eliminate the traditional "office-only" model through:</w:t>
      </w:r>
    </w:p>
    <w:p>
      <w:pPr>
        <w:numPr>
          <w:ilvl w:val="0"/>
          <w:numId w:val="1007"/>
        </w:numPr>
        <w:pStyle w:val="Compact"/>
      </w:pPr>
      <w:r>
        <w:rPr>
          <w:bCs/>
          <w:b/>
        </w:rPr>
        <w:t xml:space="preserve">Neighborhood Hubs:</w:t>
      </w:r>
      <w:r>
        <w:t xml:space="preserve"> </w:t>
      </w:r>
      <w:r>
        <w:t xml:space="preserve">Pop-up consultation centers in Chicago neighborhoods (e.g., Lincoln Park, South Shore) on weekends</w:t>
      </w:r>
    </w:p>
    <w:p>
      <w:pPr>
        <w:numPr>
          <w:ilvl w:val="0"/>
          <w:numId w:val="1007"/>
        </w:numPr>
        <w:pStyle w:val="Compact"/>
      </w:pPr>
      <w:r>
        <w:rPr>
          <w:bCs/>
          <w:b/>
        </w:rPr>
        <w:t xml:space="preserve">Hybrid Client Access:</w:t>
      </w:r>
      <w:r>
        <w:t xml:space="preserve"> </w:t>
      </w:r>
      <w:r>
        <w:t xml:space="preserve">In-person meetings at local coffee shops (Starbucks, Intelligentsia) for convenience</w:t>
      </w:r>
    </w:p>
    <w:p>
      <w:pPr>
        <w:numPr>
          <w:ilvl w:val="0"/>
          <w:numId w:val="1007"/>
        </w:numPr>
        <w:pStyle w:val="Compact"/>
      </w:pPr>
      <w:r>
        <w:rPr>
          <w:bCs/>
          <w:b/>
        </w:rPr>
        <w:t xml:space="preserve">Digital-First Platform:</w:t>
      </w:r>
      <w:r>
        <w:t xml:space="preserve"> </w:t>
      </w:r>
      <w:r>
        <w:t xml:space="preserve">Cloud accounting portal with Chicago-specific templates (e.g., municipal form integrations)</w:t>
      </w:r>
    </w:p>
    <w:p>
      <w:pPr>
        <w:pStyle w:val="FirstParagraph"/>
      </w:pPr>
      <w:r>
        <w:t xml:space="preserve">This approach positions our Accountant as an accessible community asset rather than a distant service provider.</w:t>
      </w:r>
    </w:p>
    <w:bookmarkEnd w:id="27"/>
    <w:bookmarkEnd w:id="28"/>
    <w:bookmarkStart w:id="29" w:name="budget-allocation"/>
    <w:p>
      <w:pPr>
        <w:pStyle w:val="Heading2"/>
      </w:pPr>
      <w:r>
        <w:t xml:space="preserve">Budget Allocation</w:t>
      </w:r>
    </w:p>
    <w:p>
      <w:pPr>
        <w:pStyle w:val="FirstParagraph"/>
      </w:pPr>
      <w:r>
        <w:t xml:space="preserve">$185,000 allocated for Year 1 marketing in United States Chicago:</w:t>
      </w:r>
    </w:p>
    <w:p>
      <w:pPr>
        <w:numPr>
          <w:ilvl w:val="0"/>
          <w:numId w:val="1008"/>
        </w:numPr>
        <w:pStyle w:val="Compact"/>
      </w:pPr>
      <w:r>
        <w:t xml:space="preserve">45%: Local event sponsorships (Chicago Chamber partnerships, industry conferences)</w:t>
      </w:r>
    </w:p>
    <w:p>
      <w:pPr>
        <w:numPr>
          <w:ilvl w:val="0"/>
          <w:numId w:val="1008"/>
        </w:numPr>
        <w:pStyle w:val="Compact"/>
      </w:pPr>
      <w:r>
        <w:t xml:space="preserve">30%: Geo-targeted digital advertising (Facebook/Google focused on Chicagoland)</w:t>
      </w:r>
    </w:p>
    <w:p>
      <w:pPr>
        <w:numPr>
          <w:ilvl w:val="0"/>
          <w:numId w:val="1008"/>
        </w:numPr>
        <w:pStyle w:val="Compact"/>
      </w:pPr>
      <w:r>
        <w:t xml:space="preserve">15%: Content development (Chicago-specific blog/video series)</w:t>
      </w:r>
    </w:p>
    <w:p>
      <w:pPr>
        <w:numPr>
          <w:ilvl w:val="0"/>
          <w:numId w:val="1008"/>
        </w:numPr>
        <w:pStyle w:val="Compact"/>
      </w:pPr>
      <w:r>
        <w:t xml:space="preserve">10%: Community outreach (free workshops in underserved neighborhoods like Pilsen)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Chicago community partnerships; launch "Chicago Business Pulse" content series.</w:t>
      </w:r>
    </w:p>
    <w:p>
      <w:pPr>
        <w:pStyle w:val="BodyText"/>
      </w:pPr>
      <w:r>
        <w:rPr>
          <w:bCs/>
          <w:b/>
        </w:rPr>
        <w:t xml:space="preserve">Months 4-6:</w:t>
      </w:r>
      <w:r>
        <w:t xml:space="preserve"> </w:t>
      </w:r>
      <w:r>
        <w:t xml:space="preserve">Execute first major event (Chicago Small Business Week workshop); deploy neighborhood pop-up hubs.</w:t>
      </w:r>
    </w:p>
    <w:p>
      <w:pPr>
        <w:pStyle w:val="BodyText"/>
      </w:pPr>
      <w:r>
        <w:rPr>
          <w:bCs/>
          <w:b/>
        </w:rPr>
        <w:t xml:space="preserve">Months 7-12:</w:t>
      </w:r>
      <w:r>
        <w:t xml:space="preserve"> </w:t>
      </w:r>
      <w:r>
        <w:t xml:space="preserve">Scale bilingual service offerings; implement client referral program through Chicago business associations.</w:t>
      </w:r>
    </w:p>
    <w:bookmarkEnd w:id="30"/>
    <w:bookmarkStart w:id="31" w:name="evaluation-metrics"/>
    <w:p>
      <w:pPr>
        <w:pStyle w:val="Heading2"/>
      </w:pPr>
      <w:r>
        <w:t xml:space="preserve">Evaluation Metrics</w:t>
      </w:r>
    </w:p>
    <w:p>
      <w:pPr>
        <w:pStyle w:val="FirstParagraph"/>
      </w:pPr>
      <w:r>
        <w:t xml:space="preserve">We measure success through Chicago-specific KPIs:</w:t>
      </w:r>
    </w:p>
    <w:p>
      <w:pPr>
        <w:numPr>
          <w:ilvl w:val="0"/>
          <w:numId w:val="1009"/>
        </w:numPr>
        <w:pStyle w:val="Compact"/>
      </w:pPr>
      <w:r>
        <w:rPr>
          <w:bCs/>
          <w:b/>
        </w:rPr>
        <w:t xml:space="preserve">Local Market Penetration:</w:t>
      </w:r>
      <w:r>
        <w:t xml:space="preserve"> </w:t>
      </w:r>
      <w:r>
        <w:t xml:space="preserve">% of clients from target ZIP codes (e.g., 60614, 60637)</w:t>
      </w:r>
    </w:p>
    <w:p>
      <w:pPr>
        <w:numPr>
          <w:ilvl w:val="0"/>
          <w:numId w:val="1009"/>
        </w:numPr>
        <w:pStyle w:val="Compact"/>
      </w:pPr>
      <w:r>
        <w:rPr>
          <w:bCs/>
          <w:b/>
        </w:rPr>
        <w:t xml:space="preserve">Cultural Relevance Score:</w:t>
      </w:r>
      <w:r>
        <w:t xml:space="preserve"> </w:t>
      </w:r>
      <w:r>
        <w:t xml:space="preserve">Client satisfaction on bilingual support (target: 90%+)</w:t>
      </w:r>
    </w:p>
    <w:p>
      <w:pPr>
        <w:numPr>
          <w:ilvl w:val="0"/>
          <w:numId w:val="1009"/>
        </w:numPr>
        <w:pStyle w:val="Compact"/>
      </w:pPr>
      <w:r>
        <w:rPr>
          <w:bCs/>
          <w:b/>
        </w:rPr>
        <w:t xml:space="preserve">Compliance Efficiency:</w:t>
      </w:r>
      <w:r>
        <w:t xml:space="preserve"> </w:t>
      </w:r>
      <w:r>
        <w:t xml:space="preserve">Reduction in Chicago municipal penalties reported by clients</w:t>
      </w:r>
    </w:p>
    <w:p>
      <w:pPr>
        <w:pStyle w:val="FirstParagraph"/>
      </w:pPr>
      <w:r>
        <w:t xml:space="preserve">Quarterly reviews will assess alignment with United States Chicago economic shifts, adjusting tactics based on real-time data from sources like the Chicago Fed.</w:t>
      </w:r>
    </w:p>
    <w:bookmarkEnd w:id="31"/>
    <w:bookmarkStart w:id="32" w:name="X03e98609c0019bad2080446caae4917fcb53928"/>
    <w:p>
      <w:pPr>
        <w:pStyle w:val="Heading2"/>
      </w:pPr>
      <w:r>
        <w:t xml:space="preserve">Conclusion: The Future of Accounting in United States Chicago</w:t>
      </w:r>
    </w:p>
    <w:p>
      <w:pPr>
        <w:pStyle w:val="FirstParagraph"/>
      </w:pPr>
      <w:r>
        <w:t xml:space="preserve">This Marketing Plan positions our Accountant not as another service provider, but as an indispensable community partner embedded within Chicago's economic fabric. By relentlessly focusing on local context—from tax nuances to cultural dynamics—we transform accounting from a compliance burden into a strategic growth engine for businesses across the United States Chicago landscape. Success will be measured not only in revenue, but in becoming the first name small business owners in Chicago consider when navigating financial challenges. As Chicago's economy evolves, our Accountant will evolve with it, ensuring sustained relevance through hyper-local expertise and community commitment.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Chicago Accountant Services</dc:title>
  <dc:creator/>
  <dc:language>en</dc:language>
  <cp:keywords/>
  <dcterms:created xsi:type="dcterms:W3CDTF">2026-07-24T12:33:08Z</dcterms:created>
  <dcterms:modified xsi:type="dcterms:W3CDTF">2026-07-24T12:33:08Z</dcterms:modified>
</cp:coreProperties>
</file>

<file path=docProps/custom.xml><?xml version="1.0" encoding="utf-8"?>
<Properties xmlns="http://schemas.openxmlformats.org/officeDocument/2006/custom-properties" xmlns:vt="http://schemas.openxmlformats.org/officeDocument/2006/docPropsVTypes"/>
</file>