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Houston</w:t>
      </w:r>
      <w:r>
        <w:t xml:space="preserve"> </w:t>
      </w:r>
      <w:r>
        <w:t xml:space="preserve">Accountant</w:t>
      </w:r>
      <w:r>
        <w:t xml:space="preserve"> </w:t>
      </w:r>
      <w:r>
        <w:t xml:space="preserve">Services</w:t>
      </w:r>
      <w:r>
        <w:t xml:space="preserve"> </w:t>
      </w:r>
      <w:r>
        <w:t xml:space="preserve">-</w:t>
      </w:r>
      <w:r>
        <w:t xml:space="preserve"> </w:t>
      </w:r>
      <w:r>
        <w:t xml:space="preserve">United</w:t>
      </w:r>
      <w:r>
        <w:t xml:space="preserve"> </w:t>
      </w:r>
      <w:r>
        <w:t xml:space="preserve">States</w:t>
      </w:r>
    </w:p>
    <w:bookmarkStart w:id="32" w:name="X33848621fb2af80177c8cacc26b634a01507865"/>
    <w:p>
      <w:pPr>
        <w:pStyle w:val="Heading1"/>
      </w:pPr>
      <w:r>
        <w:t xml:space="preserve">Comprehensive Marketing Plan for Professional Accountant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position our certified public accountant (CPA) services as the premier financial partner for businesses and individuals across United States Houston. With Houston's dynamic economy featuring major industries including energy, healthcare, and logistics, there is an acute need for specialized accounting solutions. Our plan targets $2.5M in new client acquisition within 18 months through hyper-localized digital strategies, community engagement, and industry-specific value propositions tailored to the unique financial landscape of United States Houston.</w:t>
      </w:r>
    </w:p>
    <w:bookmarkEnd w:id="20"/>
    <w:bookmarkStart w:id="21" w:name="X86683419af9d352bbfeeb720059fe61942dfe0d"/>
    <w:p>
      <w:pPr>
        <w:pStyle w:val="Heading2"/>
      </w:pPr>
      <w:r>
        <w:t xml:space="preserve">Market Analysis: Houston's Accounting Landscape</w:t>
      </w:r>
    </w:p>
    <w:p>
      <w:pPr>
        <w:pStyle w:val="FirstParagraph"/>
      </w:pPr>
      <w:r>
        <w:t xml:space="preserve">United States Houston presents a $4.7B accounting services market (IBISWorld 2023) with 78% of small businesses reporting unmet needs for strategic financial guidance. The city's economic diversification—from energy giants to burgeoning tech startups—creates complex tax scenarios requiring nuanced expertise. Competitors often offer generic services, leaving a critical gap in industry-specific accounting solutions. Our analysis reveals Houston businesses prioritize: (1) Tax optimization in volatile energy markets, (2) Compliance with evolving Texas regulatory requirements, and (3) Cash flow management for seasonal industries like oilfield services and tourism.</w:t>
      </w:r>
    </w:p>
    <w:p>
      <w:pPr>
        <w:pStyle w:val="BodyText"/>
      </w:pPr>
      <w:r>
        <w:t xml:space="preserve">Key opportunity: 62% of Houston SMEs lack dedicated finance personnel, making outsourced Accountant services a strategic necessity rather than a cost center. This creates immediate demand for proactive financial partners who understand the United States Houston business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Small Business Owners (65% of target):</w:t>
      </w:r>
      <w:r>
        <w:t xml:space="preserve"> </w:t>
      </w:r>
      <w:r>
        <w:t xml:space="preserve">Local entrepreneurs in healthcare, retail, and construction sectors needing tax planning for Houston's 8.25% state tax rate and federal incentives.</w:t>
      </w:r>
    </w:p>
    <w:p>
      <w:pPr>
        <w:numPr>
          <w:ilvl w:val="0"/>
          <w:numId w:val="1001"/>
        </w:numPr>
        <w:pStyle w:val="Compact"/>
      </w:pPr>
      <w:r>
        <w:rPr>
          <w:bCs/>
          <w:b/>
        </w:rPr>
        <w:t xml:space="preserve">Mid-Market Enterprises (25% of target):</w:t>
      </w:r>
      <w:r>
        <w:t xml:space="preserve"> </w:t>
      </w:r>
      <w:r>
        <w:t xml:space="preserve">Companies with $10M-$50M revenue requiring GAAP compliance for Houston-based operations amid SEC regulations.</w:t>
      </w:r>
    </w:p>
    <w:p>
      <w:pPr>
        <w:numPr>
          <w:ilvl w:val="0"/>
          <w:numId w:val="1001"/>
        </w:numPr>
        <w:pStyle w:val="Compact"/>
      </w:pPr>
      <w:r>
        <w:rPr>
          <w:bCs/>
          <w:b/>
        </w:rPr>
        <w:t xml:space="preserve">High-Net-Worth Individuals (10% of target):</w:t>
      </w:r>
      <w:r>
        <w:t xml:space="preserve"> </w:t>
      </w:r>
      <w:r>
        <w:t xml:space="preserve">Affluent residents navigating complex estate planning across Texas' 24-county metro area.</w:t>
      </w:r>
    </w:p>
    <w:bookmarkEnd w:id="22"/>
    <w:bookmarkStart w:id="23" w:name="marketing-objectives"/>
    <w:p>
      <w:pPr>
        <w:pStyle w:val="Heading2"/>
      </w:pPr>
      <w:r>
        <w:t xml:space="preserve">Marketing Objectives</w:t>
      </w:r>
    </w:p>
    <w:p>
      <w:pPr>
        <w:pStyle w:val="FirstParagraph"/>
      </w:pPr>
      <w:r>
        <w:t xml:space="preserve">We establish SMART goals for United States Houston operations:</w:t>
      </w:r>
    </w:p>
    <w:p>
      <w:pPr>
        <w:numPr>
          <w:ilvl w:val="0"/>
          <w:numId w:val="1002"/>
        </w:numPr>
        <w:pStyle w:val="Compact"/>
      </w:pPr>
      <w:r>
        <w:rPr>
          <w:bCs/>
          <w:b/>
        </w:rPr>
        <w:t xml:space="preserve">Short-term (0-6 months):</w:t>
      </w:r>
      <w:r>
        <w:t xml:space="preserve"> </w:t>
      </w:r>
      <w:r>
        <w:t xml:space="preserve">Achieve 15% market awareness among Houston businesses through localized content.</w:t>
      </w:r>
    </w:p>
    <w:p>
      <w:pPr>
        <w:numPr>
          <w:ilvl w:val="0"/>
          <w:numId w:val="1002"/>
        </w:numPr>
        <w:pStyle w:val="Compact"/>
      </w:pPr>
      <w:r>
        <w:rPr>
          <w:bCs/>
          <w:b/>
        </w:rPr>
        <w:t xml:space="preserve">Mid-term (7-12 months):</w:t>
      </w:r>
      <w:r>
        <w:t xml:space="preserve"> </w:t>
      </w:r>
      <w:r>
        <w:t xml:space="preserve">Secure 200 new client contracts with 35% retention rate via industry-specific service packages.</w:t>
      </w:r>
    </w:p>
    <w:p>
      <w:pPr>
        <w:numPr>
          <w:ilvl w:val="0"/>
          <w:numId w:val="1002"/>
        </w:numPr>
        <w:pStyle w:val="Compact"/>
      </w:pPr>
      <w:r>
        <w:rPr>
          <w:bCs/>
          <w:b/>
        </w:rPr>
        <w:t xml:space="preserve">Long-term (13-18 months):</w:t>
      </w:r>
      <w:r>
        <w:t xml:space="preserve"> </w:t>
      </w:r>
      <w:r>
        <w:t xml:space="preserve">Capture 8% market share in Houston's professional services sector through referral partnerships.</w:t>
      </w:r>
    </w:p>
    <w:bookmarkEnd w:id="23"/>
    <w:bookmarkStart w:id="27" w:name="core-marketing-strategies-tactics"/>
    <w:p>
      <w:pPr>
        <w:pStyle w:val="Heading2"/>
      </w:pPr>
      <w:r>
        <w:t xml:space="preserve">Core Marketing Strategies &amp; Tactics</w:t>
      </w:r>
    </w:p>
    <w:bookmarkStart w:id="24" w:name="X6121db4318c2897083c42a8969af0c3e2594298"/>
    <w:p>
      <w:pPr>
        <w:pStyle w:val="Heading3"/>
      </w:pPr>
      <w:r>
        <w:t xml:space="preserve">Hyper-Local Digital Presence (Houston-Focused)</w:t>
      </w:r>
    </w:p>
    <w:p>
      <w:pPr>
        <w:pStyle w:val="FirstParagraph"/>
      </w:pPr>
      <w:r>
        <w:t xml:space="preserve">We implement a geo-targeted digital strategy with Houston-specific keywords: "Houston Accountant for Energy Companies," "Texas Tax Planning Near me," and "Houston CPA Services." Our website features:</w:t>
      </w:r>
    </w:p>
    <w:p>
      <w:pPr>
        <w:numPr>
          <w:ilvl w:val="0"/>
          <w:numId w:val="1003"/>
        </w:numPr>
        <w:pStyle w:val="Compact"/>
      </w:pPr>
      <w:r>
        <w:t xml:space="preserve">Dynamic landing pages showcasing Houston case studies (e.g., "How We Saved $320K in Taxes for a Downtown Construction Firm")</w:t>
      </w:r>
    </w:p>
    <w:p>
      <w:pPr>
        <w:numPr>
          <w:ilvl w:val="0"/>
          <w:numId w:val="1003"/>
        </w:numPr>
        <w:pStyle w:val="Compact"/>
      </w:pPr>
      <w:r>
        <w:t xml:space="preserve">Google My Business optimization with Houston neighborhood targeting (e.g., Memorial, Spring, West University)</w:t>
      </w:r>
    </w:p>
    <w:p>
      <w:pPr>
        <w:numPr>
          <w:ilvl w:val="0"/>
          <w:numId w:val="1003"/>
        </w:numPr>
        <w:pStyle w:val="Compact"/>
      </w:pPr>
      <w:r>
        <w:t xml:space="preserve">Localized blog content addressing Houston-specific issues: "Understanding Texas Franchise Tax for Houston Businesses," "Navigating Hurricane Recovery Expenses"</w:t>
      </w:r>
    </w:p>
    <w:bookmarkEnd w:id="24"/>
    <w:bookmarkStart w:id="25" w:name="industry-specific-value-propositions"/>
    <w:p>
      <w:pPr>
        <w:pStyle w:val="Heading3"/>
      </w:pPr>
      <w:r>
        <w:t xml:space="preserve">Industry-Specific Value Propositions</w:t>
      </w:r>
    </w:p>
    <w:p>
      <w:pPr>
        <w:pStyle w:val="FirstParagraph"/>
      </w:pPr>
      <w:r>
        <w:t xml:space="preserve">Rather than generic accounting services, we develop specialized packages:</w:t>
      </w:r>
    </w:p>
    <w:p>
      <w:pPr>
        <w:numPr>
          <w:ilvl w:val="0"/>
          <w:numId w:val="1004"/>
        </w:numPr>
        <w:pStyle w:val="Compact"/>
      </w:pPr>
      <w:r>
        <w:rPr>
          <w:iCs/>
          <w:i/>
        </w:rPr>
        <w:t xml:space="preserve">Energy Sector Package:</w:t>
      </w:r>
      <w:r>
        <w:t xml:space="preserve"> </w:t>
      </w:r>
      <w:r>
        <w:t xml:space="preserve">Tax credits for renewable energy investments in Houston's growing clean tech sector</w:t>
      </w:r>
    </w:p>
    <w:p>
      <w:pPr>
        <w:numPr>
          <w:ilvl w:val="0"/>
          <w:numId w:val="1004"/>
        </w:numPr>
        <w:pStyle w:val="Compact"/>
      </w:pPr>
      <w:r>
        <w:rPr>
          <w:iCs/>
          <w:i/>
        </w:rPr>
        <w:t xml:space="preserve">Healthcare Compliance Package:</w:t>
      </w:r>
      <w:r>
        <w:t xml:space="preserve"> </w:t>
      </w:r>
      <w:r>
        <w:t xml:space="preserve">HIPAA-aligned financial reporting for Houston hospitals and clinics</w:t>
      </w:r>
    </w:p>
    <w:p>
      <w:pPr>
        <w:numPr>
          <w:ilvl w:val="0"/>
          <w:numId w:val="1004"/>
        </w:numPr>
        <w:pStyle w:val="Compact"/>
      </w:pPr>
      <w:r>
        <w:rPr>
          <w:iCs/>
          <w:i/>
        </w:rPr>
        <w:t xml:space="preserve">Texas Small Business Starter:</w:t>
      </w:r>
      <w:r>
        <w:t xml:space="preserve"> </w:t>
      </w:r>
      <w:r>
        <w:t xml:space="preserve">Bundled services for new entrepreneurs launching in Houston (SBA loans, sales tax permits, payroll)</w:t>
      </w:r>
    </w:p>
    <w:bookmarkEnd w:id="25"/>
    <w:bookmarkStart w:id="26" w:name="community-engagement-trust-building"/>
    <w:p>
      <w:pPr>
        <w:pStyle w:val="Heading3"/>
      </w:pPr>
      <w:r>
        <w:t xml:space="preserve">Community Engagement &amp; Trust Building</w:t>
      </w:r>
    </w:p>
    <w:p>
      <w:pPr>
        <w:pStyle w:val="FirstParagraph"/>
      </w:pPr>
      <w:r>
        <w:t xml:space="preserve">We leverage Houston's community-centric culture through:</w:t>
      </w:r>
    </w:p>
    <w:p>
      <w:pPr>
        <w:numPr>
          <w:ilvl w:val="0"/>
          <w:numId w:val="1005"/>
        </w:numPr>
        <w:pStyle w:val="Compact"/>
      </w:pPr>
      <w:r>
        <w:t xml:space="preserve">Sponsoring Houston Chamber of Commerce events and hosting free "Tax Strategy Workshops" at Memorial City locations</w:t>
      </w:r>
    </w:p>
    <w:p>
      <w:pPr>
        <w:numPr>
          <w:ilvl w:val="0"/>
          <w:numId w:val="1005"/>
        </w:numPr>
        <w:pStyle w:val="Compact"/>
      </w:pPr>
      <w:r>
        <w:t xml:space="preserve">Partnering with local associations: Houston Realtors, Greater Houston Partnership, and HCC Small Business Center</w:t>
      </w:r>
    </w:p>
    <w:p>
      <w:pPr>
        <w:numPr>
          <w:ilvl w:val="0"/>
          <w:numId w:val="1005"/>
        </w:numPr>
        <w:pStyle w:val="Compact"/>
      </w:pPr>
      <w:r>
        <w:t xml:space="preserve">Securing testimonials from recognizable Houston businesses (e.g., "As a third-generation Houston restaurateur, our Accountant helped us navigate pandemic relief programs")</w:t>
      </w:r>
    </w:p>
    <w:bookmarkEnd w:id="26"/>
    <w:bookmarkEnd w:id="27"/>
    <w:bookmarkStart w:id="28" w:name="X3b8412678a8d428f3973a691c0fe19eefa2e1d2"/>
    <w:p>
      <w:pPr>
        <w:pStyle w:val="Heading2"/>
      </w:pPr>
      <w:r>
        <w:t xml:space="preserve">Budget Allocation: Strategic Investment in United States Houston</w:t>
      </w:r>
    </w:p>
    <w:p>
      <w:pPr>
        <w:pStyle w:val="FirstParagraph"/>
      </w:pPr>
      <w:r>
        <w:t xml:space="preserve">Strategy Category</w:t>
      </w:r>
    </w:p>
    <w:p>
      <w:pPr>
        <w:pStyle w:val="BodyText"/>
      </w:pPr>
      <w:r>
        <w:t xml:space="preserve">Allocation (%)</w:t>
      </w:r>
    </w:p>
    <w:p>
      <w:pPr>
        <w:pStyle w:val="BodyText"/>
      </w:pPr>
      <w:r>
        <w:t xml:space="preserve">Rationale</w:t>
      </w:r>
    </w:p>
    <w:p>
      <w:pPr>
        <w:pStyle w:val="BodyText"/>
      </w:pPr>
      <w:r>
        <w:t xml:space="preserve">Digital Marketing (SEO/PPC)</w:t>
      </w:r>
    </w:p>
    <w:p>
      <w:pPr>
        <w:pStyle w:val="BodyText"/>
      </w:pPr>
      <w:r>
        <w:t xml:space="preserve">40%</w:t>
      </w:r>
    </w:p>
    <w:p>
      <w:pPr>
        <w:pStyle w:val="BodyText"/>
      </w:pPr>
      <w:r>
        <w:t xml:space="preserve">Houston businesses actively search for local services; 76% discover vendors via Google (BrightLocal)</w:t>
      </w:r>
    </w:p>
    <w:p>
      <w:pPr>
        <w:pStyle w:val="BodyText"/>
      </w:pPr>
      <w:r>
        <w:t xml:space="preserve">Community Sponsorships</w:t>
      </w:r>
    </w:p>
    <w:p>
      <w:pPr>
        <w:pStyle w:val="BodyText"/>
      </w:pPr>
      <w:r>
        <w:t xml:space="preserve">25%</w:t>
      </w:r>
    </w:p>
    <w:p>
      <w:pPr>
        <w:pStyle w:val="BodyText"/>
      </w:pPr>
      <w:r>
        <w:t xml:space="preserve">Leverages Houston's relationship-driven business culture; builds authentic trust</w:t>
      </w:r>
    </w:p>
    <w:p>
      <w:pPr>
        <w:pStyle w:val="BodyText"/>
      </w:pPr>
      <w:r>
        <w:t xml:space="preserve">Content Development</w:t>
      </w:r>
    </w:p>
    <w:p>
      <w:pPr>
        <w:pStyle w:val="BodyText"/>
      </w:pPr>
      <w:r>
        <w:t xml:space="preserve">20%</w:t>
      </w:r>
    </w:p>
    <w:p>
      <w:pPr>
        <w:pStyle w:val="BodyText"/>
      </w:pPr>
      <w:r>
        <w:t xml:space="preserve">Houston-specific content drives local SEO and positions us as industry experts</w:t>
      </w:r>
    </w:p>
    <w:p>
      <w:pPr>
        <w:pStyle w:val="BodyText"/>
      </w:pPr>
      <w:r>
        <w:t xml:space="preserve">Referral Program</w:t>
      </w:r>
    </w:p>
    <w:p>
      <w:pPr>
        <w:pStyle w:val="BodyText"/>
      </w:pPr>
      <w:r>
        <w:t xml:space="preserve">15%</w:t>
      </w:r>
    </w:p>
    <w:p>
      <w:pPr>
        <w:pStyle w:val="BodyText"/>
      </w:pPr>
      <w:r>
        <w:t xml:space="preserve">Incentivizes Houston-based business partners (lawyers, bankers) to refer clients</w:t>
      </w:r>
    </w:p>
    <w:bookmarkEnd w:id="28"/>
    <w:bookmarkStart w:id="29" w:name="X736fff3a257c257cfa9663603136bd49449be7e"/>
    <w:p>
      <w:pPr>
        <w:pStyle w:val="Heading2"/>
      </w:pPr>
      <w:r>
        <w:t xml:space="preserve">Implementation Timeline: Houston-First Execution</w:t>
      </w:r>
    </w:p>
    <w:p>
      <w:pPr>
        <w:pStyle w:val="FirstParagraph"/>
      </w:pPr>
      <w:r>
        <w:t xml:space="preserve">All activities are sequenced for maximum impact in United States Houston:</w:t>
      </w:r>
    </w:p>
    <w:p>
      <w:pPr>
        <w:numPr>
          <w:ilvl w:val="0"/>
          <w:numId w:val="1006"/>
        </w:numPr>
        <w:pStyle w:val="Compact"/>
      </w:pPr>
      <w:r>
        <w:rPr>
          <w:bCs/>
          <w:b/>
        </w:rPr>
        <w:t xml:space="preserve">Month 1-3:</w:t>
      </w:r>
      <w:r>
        <w:t xml:space="preserve"> </w:t>
      </w:r>
      <w:r>
        <w:t xml:space="preserve">Launch localized website, secure Houston Chamber partnership, execute Google Ads targeting "Houston Accountant" keywords</w:t>
      </w:r>
    </w:p>
    <w:p>
      <w:pPr>
        <w:numPr>
          <w:ilvl w:val="0"/>
          <w:numId w:val="1006"/>
        </w:numPr>
        <w:pStyle w:val="Compact"/>
      </w:pPr>
      <w:r>
        <w:rPr>
          <w:bCs/>
          <w:b/>
        </w:rPr>
        <w:t xml:space="preserve">Month 4-6:</w:t>
      </w:r>
      <w:r>
        <w:t xml:space="preserve"> </w:t>
      </w:r>
      <w:r>
        <w:t xml:space="preserve">Host first community workshop (e.g., "2024 Texas Tax Changes for Houston Businesses"), begin content series on energy sector accounting</w:t>
      </w:r>
    </w:p>
    <w:p>
      <w:pPr>
        <w:numPr>
          <w:ilvl w:val="0"/>
          <w:numId w:val="1006"/>
        </w:numPr>
        <w:pStyle w:val="Compact"/>
      </w:pPr>
      <w:r>
        <w:rPr>
          <w:bCs/>
          <w:b/>
        </w:rPr>
        <w:t xml:space="preserve">Month 7-12:</w:t>
      </w:r>
      <w:r>
        <w:t xml:space="preserve"> </w:t>
      </w:r>
      <w:r>
        <w:t xml:space="preserve">Roll out referral program with Houston legal firms, expand to healthcare industry package</w:t>
      </w:r>
    </w:p>
    <w:p>
      <w:pPr>
        <w:numPr>
          <w:ilvl w:val="0"/>
          <w:numId w:val="1006"/>
        </w:numPr>
        <w:pStyle w:val="Compact"/>
      </w:pPr>
      <w:r>
        <w:rPr>
          <w:bCs/>
          <w:b/>
        </w:rPr>
        <w:t xml:space="preserve">Month 13-18:</w:t>
      </w:r>
      <w:r>
        <w:t xml:space="preserve"> </w:t>
      </w:r>
      <w:r>
        <w:t xml:space="preserve">Analyze Houston market share data, refine services based on local feedback (e.g., adding hurricane recovery tax planning)</w:t>
      </w:r>
    </w:p>
    <w:bookmarkEnd w:id="29"/>
    <w:bookmarkStart w:id="30" w:name="X5d258d62aef1e684ee85a8e8d671df2de6f4706"/>
    <w:p>
      <w:pPr>
        <w:pStyle w:val="Heading2"/>
      </w:pPr>
      <w:r>
        <w:t xml:space="preserve">Evaluation Metrics: Measuring Houston Success</w:t>
      </w:r>
    </w:p>
    <w:p>
      <w:pPr>
        <w:pStyle w:val="FirstParagraph"/>
      </w:pPr>
      <w:r>
        <w:t xml:space="preserve">We track KPIs specific to United States Houston operations:</w:t>
      </w:r>
    </w:p>
    <w:p>
      <w:pPr>
        <w:numPr>
          <w:ilvl w:val="0"/>
          <w:numId w:val="1007"/>
        </w:numPr>
        <w:pStyle w:val="Compact"/>
      </w:pPr>
      <w:r>
        <w:rPr>
          <w:bCs/>
          <w:b/>
        </w:rPr>
        <w:t xml:space="preserve">Local Search Visibility:</w:t>
      </w:r>
      <w:r>
        <w:t xml:space="preserve"> </w:t>
      </w:r>
      <w:r>
        <w:t xml:space="preserve">#1 ranking for "Houston Accountant" in Google by Month 6</w:t>
      </w:r>
    </w:p>
    <w:p>
      <w:pPr>
        <w:numPr>
          <w:ilvl w:val="0"/>
          <w:numId w:val="1007"/>
        </w:numPr>
        <w:pStyle w:val="Compact"/>
      </w:pPr>
      <w:r>
        <w:rPr>
          <w:bCs/>
          <w:b/>
        </w:rPr>
        <w:t xml:space="preserve">Client Acquisition Cost (CAC):</w:t>
      </w:r>
      <w:r>
        <w:t xml:space="preserve"> </w:t>
      </w:r>
      <w:r>
        <w:t xml:space="preserve">$450 per new Houston client (below industry average of $620)</w:t>
      </w:r>
    </w:p>
    <w:p>
      <w:pPr>
        <w:numPr>
          <w:ilvl w:val="0"/>
          <w:numId w:val="1007"/>
        </w:numPr>
        <w:pStyle w:val="Compact"/>
      </w:pPr>
      <w:r>
        <w:rPr>
          <w:bCs/>
          <w:b/>
        </w:rPr>
        <w:t xml:space="preserve">Community Impact:</w:t>
      </w:r>
      <w:r>
        <w:t xml:space="preserve"> </w:t>
      </w:r>
      <w:r>
        <w:t xml:space="preserve">15+ Houston events sponsored in Year 1, generating 30% of leads</w:t>
      </w:r>
    </w:p>
    <w:p>
      <w:pPr>
        <w:numPr>
          <w:ilvl w:val="0"/>
          <w:numId w:val="1007"/>
        </w:numPr>
        <w:pStyle w:val="Compact"/>
      </w:pPr>
      <w:r>
        <w:rPr>
          <w:bCs/>
          <w:b/>
        </w:rPr>
        <w:t xml:space="preserve">Satisfaction Metrics:</w:t>
      </w:r>
      <w:r>
        <w:t xml:space="preserve"> </w:t>
      </w:r>
      <w:r>
        <w:t xml:space="preserve">92% Net Promoter Score from Houston clients (vs. industry average of 78%)</w:t>
      </w:r>
    </w:p>
    <w:bookmarkEnd w:id="30"/>
    <w:bookmarkStart w:id="31" w:name="X900e59275b480611bb3d3b406c538182f2460a2"/>
    <w:p>
      <w:pPr>
        <w:pStyle w:val="Heading2"/>
      </w:pPr>
      <w:r>
        <w:t xml:space="preserve">Conclusion: Becoming Houston's Trusted Accountant Partner</w:t>
      </w:r>
    </w:p>
    <w:p>
      <w:pPr>
        <w:pStyle w:val="FirstParagraph"/>
      </w:pPr>
      <w:r>
        <w:t xml:space="preserve">This Marketing Plan positions our accounting services not as a transactional vendor, but as an indispensable strategic partner within United States Houston's economic ecosystem. By embedding ourselves in the city's business fabric through hyper-localized solutions, we will transform how businesses view the Accountant role—from tax preparer to growth catalyst. Our focus on Houston-specific challenges (energy volatility, Texas regulations, seasonal commerce) creates defensible market differentiation. With a clear path to $2.5M revenue in United States Houston within 18 months and sustainable client acquisition at &lt;40% of industry CAC, this plan delivers measurable competitive advantage for our Accountant services in the nation's fourth-largest metro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Houston Accountant Services - United States</dc:title>
  <dc:creator/>
  <dc:language>en</dc:language>
  <cp:keywords/>
  <dcterms:created xsi:type="dcterms:W3CDTF">2026-07-24T04:52:32Z</dcterms:created>
  <dcterms:modified xsi:type="dcterms:W3CDTF">2026-07-24T04:52:32Z</dcterms:modified>
</cp:coreProperties>
</file>

<file path=docProps/custom.xml><?xml version="1.0" encoding="utf-8"?>
<Properties xmlns="http://schemas.openxmlformats.org/officeDocument/2006/custom-properties" xmlns:vt="http://schemas.openxmlformats.org/officeDocument/2006/docPropsVTypes"/>
</file>