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Accountant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Businesses</w:t>
      </w:r>
    </w:p>
    <w:bookmarkStart w:id="28" w:name="X955237becbf436edf9bea7ebd2ac015887fe799"/>
    <w:p>
      <w:pPr>
        <w:pStyle w:val="Heading1"/>
      </w:pPr>
      <w:r>
        <w:t xml:space="preserve">Marketing Plan: Strategic Growth of Accounting Services in United States New York City</w:t>
      </w:r>
    </w:p>
    <w:bookmarkStart w:id="20" w:name="executive-summary"/>
    <w:p>
      <w:pPr>
        <w:pStyle w:val="Heading2"/>
      </w:pPr>
      <w:r>
        <w:t xml:space="preserve">Executive Summary</w:t>
      </w:r>
    </w:p>
    <w:p>
      <w:pPr>
        <w:pStyle w:val="FirstParagraph"/>
      </w:pPr>
      <w:r>
        <w:t xml:space="preserve">This comprehensive marketing plan details the strategic positioning, target audience, and tactical execution for "NYC Accountant Pro," a specialized accounting service firm designed exclusively for businesses operating within the United States New York City ecosystem. Recognizing the unique financial complexities of running a business in one of the world’s most dynamic metropolitan centers, this plan outlines how we will establish NYC Accountant Pro as the trusted advisor for entrepreneurs, startups, and established enterprises navigating New York City's intricate tax landscape, regulatory environment, and economic pressures. Our mission is to provide unparalleled accounting expertise tailored to the specific needs of businesses rooted in United States New York City.</w:t>
      </w:r>
    </w:p>
    <w:bookmarkEnd w:id="20"/>
    <w:bookmarkStart w:id="21" w:name="X6c2a2e6c922c58c4eec2f54978735648e8114e8"/>
    <w:p>
      <w:pPr>
        <w:pStyle w:val="Heading2"/>
      </w:pPr>
      <w:r>
        <w:t xml:space="preserve">Market Analysis: The NYC Accounting Imperative</w:t>
      </w:r>
    </w:p>
    <w:p>
      <w:pPr>
        <w:pStyle w:val="FirstParagraph"/>
      </w:pPr>
      <w:r>
        <w:t xml:space="preserve">New York City presents a distinct market requiring specialized accounting solutions. With over 150,000 registered businesses in Manhattan alone and thriving sectors including finance, real estate, tech startups, hospitality, and creative industries (NYC Department of Small Business Services), the demand for precise financial management is immense but often underserved by generic national firms. Key challenges include:</w:t>
      </w:r>
    </w:p>
    <w:p>
      <w:pPr>
        <w:numPr>
          <w:ilvl w:val="0"/>
          <w:numId w:val="1001"/>
        </w:numPr>
        <w:pStyle w:val="Compact"/>
      </w:pPr>
      <w:r>
        <w:rPr>
          <w:bCs/>
          <w:b/>
        </w:rPr>
        <w:t xml:space="preserve">Complex Taxation:</w:t>
      </w:r>
      <w:r>
        <w:t xml:space="preserve"> </w:t>
      </w:r>
      <w:r>
        <w:t xml:space="preserve">NYC imposes additional local income taxes (up to 3.876% on top of state/federal), specific real estate transfer taxes, and industry-specific fees that confuse many business owners.</w:t>
      </w:r>
    </w:p>
    <w:p>
      <w:pPr>
        <w:numPr>
          <w:ilvl w:val="0"/>
          <w:numId w:val="1001"/>
        </w:numPr>
        <w:pStyle w:val="Compact"/>
      </w:pPr>
      <w:r>
        <w:rPr>
          <w:bCs/>
          <w:b/>
        </w:rPr>
        <w:t xml:space="preserve">Regulatory Burden:</w:t>
      </w:r>
      <w:r>
        <w:t xml:space="preserve"> </w:t>
      </w:r>
      <w:r>
        <w:t xml:space="preserve">Compliance with NYC Department of Finance mandates, Local Law 154 (sustainability reporting), and unique zoning/occupancy regulations demands local expertise.</w:t>
      </w:r>
    </w:p>
    <w:p>
      <w:pPr>
        <w:numPr>
          <w:ilvl w:val="0"/>
          <w:numId w:val="1001"/>
        </w:numPr>
        <w:pStyle w:val="Compact"/>
      </w:pPr>
      <w:r>
        <w:rPr>
          <w:bCs/>
          <w:b/>
        </w:rPr>
        <w:t xml:space="preserve">High Competition &amp; Cost Pressure:</w:t>
      </w:r>
      <w:r>
        <w:t xml:space="preserve"> </w:t>
      </w:r>
      <w:r>
        <w:t xml:space="preserve">Businesses face intense competition and margin pressures, making efficient cash flow management non-negotiable. Generic accounting services often lack the NYC context needed for true optimization.</w:t>
      </w:r>
    </w:p>
    <w:p>
      <w:pPr>
        <w:pStyle w:val="FirstParagraph"/>
      </w:pPr>
      <w:r>
        <w:t xml:space="preserve">This market gap positions "NYC Accountant Pro" to become the definitive Accountant partner for United States New York City businesses seeking not just compliance, but strategic financial growth within their specific borough or industry cluster.</w:t>
      </w:r>
    </w:p>
    <w:bookmarkEnd w:id="21"/>
    <w:bookmarkStart w:id="22" w:name="target-audience-nyc-specific-segments"/>
    <w:p>
      <w:pPr>
        <w:pStyle w:val="Heading2"/>
      </w:pPr>
      <w:r>
        <w:t xml:space="preserve">Target Audience: NYC-Specific Segments</w:t>
      </w:r>
    </w:p>
    <w:p>
      <w:pPr>
        <w:pStyle w:val="FirstParagraph"/>
      </w:pPr>
      <w:r>
        <w:t xml:space="preserve">We will prioritize three high-value segments within United States New York City:</w:t>
      </w:r>
    </w:p>
    <w:p>
      <w:pPr>
        <w:numPr>
          <w:ilvl w:val="0"/>
          <w:numId w:val="1002"/>
        </w:numPr>
        <w:pStyle w:val="Compact"/>
      </w:pPr>
      <w:r>
        <w:rPr>
          <w:bCs/>
          <w:b/>
        </w:rPr>
        <w:t xml:space="preserve">Early-Stage Startups (Brooklyn, Manhattan, Queens):</w:t>
      </w:r>
      <w:r>
        <w:t xml:space="preserve"> </w:t>
      </w:r>
      <w:r>
        <w:t xml:space="preserve">Tech founders and solopreneurs needing cost-effective bookkeeping, cash flow forecasting aligned with NYC funding cycles, and understanding of NYC-specific startup grants (e.g., NYSERDA programs).</w:t>
      </w:r>
    </w:p>
    <w:p>
      <w:pPr>
        <w:numPr>
          <w:ilvl w:val="0"/>
          <w:numId w:val="1002"/>
        </w:numPr>
        <w:pStyle w:val="Compact"/>
      </w:pPr>
      <w:r>
        <w:rPr>
          <w:bCs/>
          <w:b/>
        </w:rPr>
        <w:t xml:space="preserve">Small &amp; Medium Enterprises (SMEs) with Physical Presence (All Boroughs):</w:t>
      </w:r>
      <w:r>
        <w:t xml:space="preserve"> </w:t>
      </w:r>
      <w:r>
        <w:t xml:space="preserve">Restaurants, retail shops, service providers navigating high rents, payroll complexity across NYC boroughs, and sales tax nuances (e.g., different rates for Manhattan vs. outer boroughs).</w:t>
      </w:r>
    </w:p>
    <w:p>
      <w:pPr>
        <w:numPr>
          <w:ilvl w:val="0"/>
          <w:numId w:val="1002"/>
        </w:numPr>
        <w:pStyle w:val="Compact"/>
      </w:pPr>
      <w:r>
        <w:rPr>
          <w:bCs/>
          <w:b/>
        </w:rPr>
        <w:t xml:space="preserve">Professional Service Firms &amp; Real Estate Investors:</w:t>
      </w:r>
      <w:r>
        <w:t xml:space="preserve"> </w:t>
      </w:r>
      <w:r>
        <w:t xml:space="preserve">Lawyers, consultants, and landlords requiring sophisticated tax optimization for NYC properties (e.g., depreciation under Local Law 97), multi-state nexus issues within the metro area, and detailed financial reporting for investors.</w:t>
      </w:r>
    </w:p>
    <w:bookmarkEnd w:id="22"/>
    <w:bookmarkStart w:id="23" w:name="X3968307a536940068a292be5a3532d23232b428"/>
    <w:p>
      <w:pPr>
        <w:pStyle w:val="Heading2"/>
      </w:pPr>
      <w:r>
        <w:t xml:space="preserve">Core Service Offerings: NYC-Centric Solutions</w:t>
      </w:r>
    </w:p>
    <w:p>
      <w:pPr>
        <w:pStyle w:val="FirstParagraph"/>
      </w:pPr>
      <w:r>
        <w:t xml:space="preserve">NYC Accountant Pro will differentiate through services designed *for* the city:</w:t>
      </w:r>
    </w:p>
    <w:p>
      <w:pPr>
        <w:numPr>
          <w:ilvl w:val="0"/>
          <w:numId w:val="1003"/>
        </w:numPr>
        <w:pStyle w:val="Compact"/>
      </w:pPr>
      <w:r>
        <w:rPr>
          <w:bCs/>
          <w:b/>
        </w:rPr>
        <w:t xml:space="preserve">NYC Tax Optimization &amp; Compliance Package:</w:t>
      </w:r>
      <w:r>
        <w:t xml:space="preserve"> </w:t>
      </w:r>
      <w:r>
        <w:t xml:space="preserve">Dedicated handling of NYC Local Income Tax, Real Estate Transfer Tax, and Department of Finance filings with zero surprises. Includes quarterly NYC-specific tax reviews.</w:t>
      </w:r>
    </w:p>
    <w:p>
      <w:pPr>
        <w:numPr>
          <w:ilvl w:val="0"/>
          <w:numId w:val="1003"/>
        </w:numPr>
        <w:pStyle w:val="Compact"/>
      </w:pPr>
      <w:r>
        <w:rPr>
          <w:bCs/>
          <w:b/>
        </w:rPr>
        <w:t xml:space="preserve">Borough-Optimized Bookkeeping:</w:t>
      </w:r>
      <w:r>
        <w:t xml:space="preserve"> </w:t>
      </w:r>
      <w:r>
        <w:t xml:space="preserve">Services tailored to location (e.g., understanding specific zoning fees in Queens vs. Manhattan), payroll for multi-location staff across NYC boroughs.</w:t>
      </w:r>
    </w:p>
    <w:p>
      <w:pPr>
        <w:numPr>
          <w:ilvl w:val="0"/>
          <w:numId w:val="1003"/>
        </w:numPr>
        <w:pStyle w:val="Compact"/>
      </w:pPr>
      <w:r>
        <w:rPr>
          <w:bCs/>
          <w:b/>
        </w:rPr>
        <w:t xml:space="preserve">Startup Financial Strategy Bootcamps:</w:t>
      </w:r>
      <w:r>
        <w:t xml:space="preserve"> </w:t>
      </w:r>
      <w:r>
        <w:t xml:space="preserve">Workshops hosted in co-working spaces (WeWork, Industrious) across Brooklyn and Manhattan covering NYC-specific funding pathways and cash flow tactics.</w:t>
      </w:r>
    </w:p>
    <w:p>
      <w:pPr>
        <w:numPr>
          <w:ilvl w:val="0"/>
          <w:numId w:val="1003"/>
        </w:numPr>
        <w:pStyle w:val="Compact"/>
      </w:pPr>
      <w:r>
        <w:rPr>
          <w:bCs/>
          <w:b/>
        </w:rPr>
        <w:t xml:space="preserve">Real Estate Investor Accounting Suite:</w:t>
      </w:r>
      <w:r>
        <w:t xml:space="preserve"> </w:t>
      </w:r>
      <w:r>
        <w:t xml:space="preserve">Specialized reporting for NYC property management, including analysis of Local Law 97 compliance costs and tax benefits for retrofits.</w:t>
      </w:r>
    </w:p>
    <w:p>
      <w:pPr>
        <w:pStyle w:val="FirstParagraph"/>
      </w:pPr>
      <w:r>
        <w:t xml:space="preserve">This isn't generic accounting; it's an Accountant service engineered by NYC experts, for New York City businesses.</w:t>
      </w:r>
    </w:p>
    <w:bookmarkEnd w:id="23"/>
    <w:bookmarkStart w:id="24" w:name="X7f724bab733ceef8ebcdcf767ec9480498a568a"/>
    <w:p>
      <w:pPr>
        <w:pStyle w:val="Heading2"/>
      </w:pPr>
      <w:r>
        <w:t xml:space="preserve">Marketing &amp; Sales Strategy: Building Trust in the NYC Market</w:t>
      </w:r>
    </w:p>
    <w:p>
      <w:pPr>
        <w:pStyle w:val="FirstParagraph"/>
      </w:pPr>
      <w:r>
        <w:t xml:space="preserve">To reach our target audience within United States New York City, we implement a hyper-localized multi-channel approach:</w:t>
      </w:r>
    </w:p>
    <w:p>
      <w:pPr>
        <w:numPr>
          <w:ilvl w:val="0"/>
          <w:numId w:val="1004"/>
        </w:numPr>
        <w:pStyle w:val="Compact"/>
      </w:pPr>
      <w:r>
        <w:rPr>
          <w:bCs/>
          <w:b/>
        </w:rPr>
        <w:t xml:space="preserve">Content Marketing Focused on NYC Pain Points:</w:t>
      </w:r>
      <w:r>
        <w:t xml:space="preserve"> </w:t>
      </w:r>
      <w:r>
        <w:t xml:space="preserve">Publish "NYC Financial Survival Guides" (e.g., "2024 Guide to NYC Restaurant Tax Deductions," "Navigating Real Estate Taxes in Brooklyn") on our blog and LinkedIn. Optimize for keywords like "accountant for Manhattan startups," "NYC tax compliance specialist."</w:t>
      </w:r>
    </w:p>
    <w:p>
      <w:pPr>
        <w:numPr>
          <w:ilvl w:val="0"/>
          <w:numId w:val="1004"/>
        </w:numPr>
        <w:pStyle w:val="Compact"/>
      </w:pPr>
      <w:r>
        <w:rPr>
          <w:bCs/>
          <w:b/>
        </w:rPr>
        <w:t xml:space="preserve">Strategic Local Partnerships:</w:t>
      </w:r>
      <w:r>
        <w:t xml:space="preserve"> </w:t>
      </w:r>
      <w:r>
        <w:t xml:space="preserve">Forge alliances with key NYC business support organizations: NYC Small Business Services, local Chambers of Commerce (e.g., Brooklyn Chamber), and popular co-working spaces. Offer free "Financial Health Check" workshops at their venues.</w:t>
      </w:r>
    </w:p>
    <w:p>
      <w:pPr>
        <w:numPr>
          <w:ilvl w:val="0"/>
          <w:numId w:val="1004"/>
        </w:numPr>
        <w:pStyle w:val="Compact"/>
      </w:pPr>
      <w:r>
        <w:rPr>
          <w:bCs/>
          <w:b/>
        </w:rPr>
        <w:t xml:space="preserve">Targeted Digital Advertising:</w:t>
      </w:r>
      <w:r>
        <w:t xml:space="preserve"> </w:t>
      </w:r>
      <w:r>
        <w:t xml:space="preserve">Run geo-fenced Google Ads and LinkedIn campaigns targeting businesses in specific NYC zip codes (e.g., 10001, 11201) with messaging highlighting NYC-specific expertise. Retarget website visitors interested in "NYC tax services."</w:t>
      </w:r>
    </w:p>
    <w:p>
      <w:pPr>
        <w:numPr>
          <w:ilvl w:val="0"/>
          <w:numId w:val="1004"/>
        </w:numPr>
        <w:pStyle w:val="Compact"/>
      </w:pPr>
      <w:r>
        <w:rPr>
          <w:bCs/>
          <w:b/>
        </w:rPr>
        <w:t xml:space="preserve">Community Engagement &amp; Thought Leadership:</w:t>
      </w:r>
      <w:r>
        <w:t xml:space="preserve"> </w:t>
      </w:r>
      <w:r>
        <w:t xml:space="preserve">Host quarterly "NYC Business Finance Forums" at venues like the Brooklyn Public Library or local community centers. Sponsor events at industry hubs (e.g., NYC Tech Meetup, CREW NYC). Secure speaking slots at borough-level business conferences.</w:t>
      </w:r>
    </w:p>
    <w:p>
      <w:pPr>
        <w:numPr>
          <w:ilvl w:val="0"/>
          <w:numId w:val="1004"/>
        </w:numPr>
        <w:pStyle w:val="Compact"/>
      </w:pPr>
      <w:r>
        <w:rPr>
          <w:bCs/>
          <w:b/>
        </w:rPr>
        <w:t xml:space="preserve">Referral Program with Local Vendors:</w:t>
      </w:r>
      <w:r>
        <w:t xml:space="preserve"> </w:t>
      </w:r>
      <w:r>
        <w:t xml:space="preserve">Create a mutual referral program with trusted NYC professionals: attorneys specializing in business law (e.g., those handling contracts for local startups), business coaches, and real estate agents. Offer incentives for qualified referrals within the city.</w:t>
      </w:r>
    </w:p>
    <w:bookmarkEnd w:id="24"/>
    <w:bookmarkStart w:id="25" w:name="unique-value-proposition"/>
    <w:p>
      <w:pPr>
        <w:pStyle w:val="Heading2"/>
      </w:pPr>
      <w:r>
        <w:t xml:space="preserve">Unique Value Proposition</w:t>
      </w:r>
    </w:p>
    <w:p>
      <w:pPr>
        <w:pStyle w:val="FirstParagraph"/>
      </w:pPr>
      <w:r>
        <w:t xml:space="preserve">NYC Accountant Pro is not just another accounting firm. We are the essential Accountant partner who understands that running a business in United States New York City is fundamentally different from any other location. Our deep, on-the-ground knowledge of NYC's tax codes, regulatory landscape, and economic pulse allows us to provide strategic financial guidance that directly translates to competitive advantage *within* the city. We transform complex compliance into a catalyst for growth, ensuring our clients not only meet obligations but thrive in the most demanding business environment in the United States.</w:t>
      </w:r>
    </w:p>
    <w:bookmarkEnd w:id="25"/>
    <w:bookmarkStart w:id="26" w:name="measurable-objectives-year-1"/>
    <w:p>
      <w:pPr>
        <w:pStyle w:val="Heading2"/>
      </w:pPr>
      <w:r>
        <w:t xml:space="preserve">Measurable Objectives (Year 1)</w:t>
      </w:r>
    </w:p>
    <w:p>
      <w:pPr>
        <w:numPr>
          <w:ilvl w:val="0"/>
          <w:numId w:val="1005"/>
        </w:numPr>
        <w:pStyle w:val="Compact"/>
      </w:pPr>
      <w:r>
        <w:t xml:space="preserve">Achieve 75% client retention rate within NYC by providing superior, location-specific service.</w:t>
      </w:r>
    </w:p>
    <w:bookmarkEnd w:id="26"/>
    <w:bookmarkStart w:id="27" w:name="conclusion-the-nyc-advantage"/>
    <w:p>
      <w:pPr>
        <w:pStyle w:val="Heading2"/>
      </w:pPr>
      <w:r>
        <w:t xml:space="preserve">Conclusion: The NYC Advantage</w:t>
      </w:r>
    </w:p>
    <w:p>
      <w:pPr>
        <w:pStyle w:val="FirstParagraph"/>
      </w:pPr>
      <w:r>
        <w:t xml:space="preserve">The United States New York City market demands accounting services that speak its language – a language of high stakes, complex regulations, and unparalleled opportunity. By embedding our expertise within the fabric of NYC business life, "NYC Accountant Pro" will become synonymous with reliable, strategic financial management for every enterprise operating in this vibrant city. This marketing plan is not merely about selling services; it's about becoming an indispensable part of the New York City business ecosystem, ensuring that every client we serve is empowered to succeed where others struggle. Partner with us – your dedicated Accountant for navigating and thriving in United States New York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Accountant Services for United States New York City Businesses</dc:title>
  <dc:creator/>
  <dc:language>en</dc:language>
  <cp:keywords/>
  <dcterms:created xsi:type="dcterms:W3CDTF">2026-07-25T01:40:28Z</dcterms:created>
  <dcterms:modified xsi:type="dcterms:W3CDTF">2026-07-25T01:40:28Z</dcterms:modified>
</cp:coreProperties>
</file>

<file path=docProps/custom.xml><?xml version="1.0" encoding="utf-8"?>
<Properties xmlns="http://schemas.openxmlformats.org/officeDocument/2006/custom-properties" xmlns:vt="http://schemas.openxmlformats.org/officeDocument/2006/docPropsVTypes"/>
</file>