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Accountant</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28" w:name="X2d2653ae0db02c4f1da8c9484eed6c5405a8bc0"/>
    <w:p>
      <w:pPr>
        <w:pStyle w:val="Heading1"/>
      </w:pPr>
      <w:r>
        <w:t xml:space="preserve">Comprehensive Marketing Plan for Premium Accountant Services in Tashkent, Uzbekistan</w:t>
      </w:r>
    </w:p>
    <w:bookmarkStart w:id="20" w:name="executive-summary"/>
    <w:p>
      <w:pPr>
        <w:pStyle w:val="Heading2"/>
      </w:pPr>
      <w:r>
        <w:t xml:space="preserve">Executive Summary</w:t>
      </w:r>
    </w:p>
    <w:p>
      <w:pPr>
        <w:pStyle w:val="FirstParagraph"/>
      </w:pPr>
      <w:r>
        <w:t xml:space="preserve">This Marketing Plan outlines a strategic roadmap for establishing and scaling professional accountant services in Uzbekistan Tashkent, targeting the rapidly growing SME sector. With Uzbekistan's economic reforms accelerating since 2019, businesses require specialized accounting expertise to navigate complex tax regulations and international compliance standards. Our plan positions our firm as the premier</w:t>
      </w:r>
      <w:r>
        <w:t xml:space="preserve"> </w:t>
      </w:r>
      <w:r>
        <w:rPr>
          <w:bCs/>
          <w:b/>
        </w:rPr>
        <w:t xml:space="preserve">Accountant</w:t>
      </w:r>
      <w:r>
        <w:t xml:space="preserve"> </w:t>
      </w:r>
      <w:r>
        <w:t xml:space="preserve">service provider in Tashkent by leveraging local market insights and digital innovation. We project achieving 35% market penetration among registered SMEs within 24 months through data-driven marketing tactics tailored to Uzbekistan's evolving financial landscape.</w:t>
      </w:r>
    </w:p>
    <w:bookmarkEnd w:id="20"/>
    <w:bookmarkStart w:id="21" w:name="X1831d28c685ae7471969e7be0027a51eb740ec5"/>
    <w:p>
      <w:pPr>
        <w:pStyle w:val="Heading2"/>
      </w:pPr>
      <w:r>
        <w:t xml:space="preserve">Market Analysis: Accounting Landscape in Uzbekistan Tashkent</w:t>
      </w:r>
    </w:p>
    <w:p>
      <w:pPr>
        <w:pStyle w:val="FirstParagraph"/>
      </w:pPr>
      <w:r>
        <w:t xml:space="preserve">Tashkent, as the economic heart of Uzbekistan, hosts over 58,000 registered businesses (Uzbekistan Chamber of Commerce &amp; Industry, 2023). However, 74% of SMEs struggle with accounting compliance due to frequent tax law revisions and limited local expertise. The government's "Digital Uzbekistan" initiative has accelerated e-filing systems (e.g., Unified Tax Portal), creating urgent demand for</w:t>
      </w:r>
      <w:r>
        <w:t xml:space="preserve"> </w:t>
      </w:r>
      <w:r>
        <w:rPr>
          <w:bCs/>
          <w:b/>
        </w:rPr>
        <w:t xml:space="preserve">Accountant</w:t>
      </w:r>
      <w:r>
        <w:t xml:space="preserve"> </w:t>
      </w:r>
      <w:r>
        <w:t xml:space="preserve">professionals who understand both Uzbek legislation and international standards. Key pain points include:</w:t>
      </w:r>
    </w:p>
    <w:p>
      <w:pPr>
        <w:numPr>
          <w:ilvl w:val="0"/>
          <w:numId w:val="1001"/>
        </w:numPr>
        <w:pStyle w:val="Compact"/>
      </w:pPr>
      <w:r>
        <w:rPr>
          <w:bCs/>
          <w:b/>
        </w:rPr>
        <w:t xml:space="preserve">Regulatory Complexity:</w:t>
      </w:r>
      <w:r>
        <w:t xml:space="preserve"> </w:t>
      </w:r>
      <w:r>
        <w:t xml:space="preserve">12+ tax laws updated in 2023 requiring real-time adaptation</w:t>
      </w:r>
    </w:p>
    <w:p>
      <w:pPr>
        <w:numPr>
          <w:ilvl w:val="0"/>
          <w:numId w:val="1001"/>
        </w:numPr>
        <w:pStyle w:val="Compact"/>
      </w:pPr>
      <w:r>
        <w:rPr>
          <w:bCs/>
          <w:b/>
        </w:rPr>
        <w:t xml:space="preserve">Digital Transition:</w:t>
      </w:r>
      <w:r>
        <w:t xml:space="preserve"> </w:t>
      </w:r>
      <w:r>
        <w:t xml:space="preserve">Only 38% of businesses use accounting software (World Bank, 2023)</w:t>
      </w:r>
    </w:p>
    <w:p>
      <w:pPr>
        <w:numPr>
          <w:ilvl w:val="0"/>
          <w:numId w:val="1001"/>
        </w:numPr>
        <w:pStyle w:val="Compact"/>
      </w:pPr>
      <w:r>
        <w:rPr>
          <w:bCs/>
          <w:b/>
        </w:rPr>
        <w:t xml:space="preserve">Talent Gap:</w:t>
      </w:r>
      <w:r>
        <w:t xml:space="preserve"> </w:t>
      </w:r>
      <w:r>
        <w:t xml:space="preserve">Shortage of certified accountants with bilingual (Uzbek/Russian) capabilities</w:t>
      </w:r>
    </w:p>
    <w:p>
      <w:pPr>
        <w:pStyle w:val="FirstParagraph"/>
      </w:pPr>
      <w:r>
        <w:t xml:space="preserve">This gap presents a strategic opportunity for our firm to become the trusted</w:t>
      </w:r>
      <w:r>
        <w:t xml:space="preserve"> </w:t>
      </w:r>
      <w:r>
        <w:rPr>
          <w:bCs/>
          <w:b/>
        </w:rPr>
        <w:t xml:space="preserve">Accountant</w:t>
      </w:r>
      <w:r>
        <w:t xml:space="preserve"> </w:t>
      </w:r>
      <w:r>
        <w:t xml:space="preserve">partner in Uzbekistan Tashkent.</w:t>
      </w:r>
    </w:p>
    <w:bookmarkEnd w:id="21"/>
    <w:bookmarkStart w:id="22" w:name="target-audience-segmentation"/>
    <w:p>
      <w:pPr>
        <w:pStyle w:val="Heading2"/>
      </w:pPr>
      <w:r>
        <w:t xml:space="preserve">Target Audience Segmentation</w:t>
      </w:r>
    </w:p>
    <w:p>
      <w:pPr>
        <w:pStyle w:val="FirstParagraph"/>
      </w:pPr>
      <w:r>
        <w:t xml:space="preserve">Segment</w:t>
      </w:r>
    </w:p>
    <w:p>
      <w:pPr>
        <w:pStyle w:val="BodyText"/>
      </w:pPr>
      <w:r>
        <w:t xml:space="preserve">Size (Tashkent)</w:t>
      </w:r>
    </w:p>
    <w:p>
      <w:pPr>
        <w:pStyle w:val="BodyText"/>
      </w:pPr>
      <w:r>
        <w:t xml:space="preserve">Pain Points</w:t>
      </w:r>
    </w:p>
    <w:p>
      <w:pPr>
        <w:pStyle w:val="BodyText"/>
      </w:pPr>
      <w:r>
        <w:t xml:space="preserve">Marketing Approach</w:t>
      </w:r>
    </w:p>
    <w:p>
      <w:pPr>
        <w:pStyle w:val="BodyText"/>
      </w:pPr>
      <w:r>
        <w:t xml:space="preserve">Local SME Owners (10-50 employees)</w:t>
      </w:r>
    </w:p>
    <w:p>
      <w:pPr>
        <w:pStyle w:val="BodyText"/>
      </w:pPr>
      <w:r>
        <w:t xml:space="preserve">28,500 businesses</w:t>
      </w:r>
    </w:p>
    <w:p>
      <w:pPr>
        <w:pStyle w:val="BodyText"/>
      </w:pPr>
      <w:r>
        <w:t xml:space="preserve">Manual bookkeeping errors, fear of tax penalties</w:t>
      </w:r>
    </w:p>
    <w:p>
      <w:pPr>
        <w:pStyle w:val="BodyText"/>
      </w:pPr>
      <w:r>
        <w:t xml:space="preserve">Social media workshops in Uzbek; WhatsApp consultation offers</w:t>
      </w:r>
    </w:p>
    <w:p>
      <w:pPr>
        <w:pStyle w:val="BodyText"/>
      </w:pPr>
      <w:r>
        <w:t xml:space="preserve">Export-Oriented Manufacturers</w:t>
      </w:r>
    </w:p>
    <w:p>
      <w:pPr>
        <w:pStyle w:val="BodyText"/>
      </w:pPr>
      <w:r>
        <w:t xml:space="preserve">4,200 businesses</w:t>
      </w:r>
    </w:p>
    <w:p>
      <w:pPr>
        <w:pStyle w:val="BodyText"/>
      </w:pPr>
      <w:r>
        <w:t xml:space="preserve">Cross-border tax compliance, customs documentation</w:t>
      </w:r>
    </w:p>
    <w:p>
      <w:pPr>
        <w:pStyle w:val="BodyText"/>
      </w:pPr>
      <w:r>
        <w:t xml:space="preserve">Industry-specific webinars with trade association partnerships (e.g., Uzbekistan Exporters Association)</w:t>
      </w:r>
    </w:p>
    <w:p>
      <w:pPr>
        <w:pStyle w:val="BodyText"/>
      </w:pPr>
      <w:r>
        <w:t xml:space="preserve">Foreign-Owned Enterprises in Tashkent</w:t>
      </w:r>
    </w:p>
    <w:p>
      <w:pPr>
        <w:pStyle w:val="BodyText"/>
      </w:pPr>
      <w:r>
        <w:t xml:space="preserve">1,800 businesses</w:t>
      </w:r>
    </w:p>
    <w:p>
      <w:pPr>
        <w:pStyle w:val="BodyText"/>
      </w:pPr>
      <w:r>
        <w:t xml:space="preserve">Dual compliance (Uzbek + home country laws)</w:t>
      </w:r>
    </w:p>
    <w:p>
      <w:pPr>
        <w:pStyle w:val="BodyText"/>
      </w:pPr>
      <w:r>
        <w:t xml:space="preserve">Russian/English service packages; embassy network engagement</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70% recognition among Tashkent SMEs in accounting services by Month 9</w:t>
      </w:r>
    </w:p>
    <w:p>
      <w:pPr>
        <w:numPr>
          <w:ilvl w:val="0"/>
          <w:numId w:val="1002"/>
        </w:numPr>
        <w:pStyle w:val="Compact"/>
      </w:pPr>
      <w:r>
        <w:rPr>
          <w:bCs/>
          <w:b/>
        </w:rPr>
        <w:t xml:space="preserve">Customer Acquisition:</w:t>
      </w:r>
      <w:r>
        <w:t xml:space="preserve"> </w:t>
      </w:r>
      <w:r>
        <w:t xml:space="preserve">Secure 300 active clients through targeted campaigns</w:t>
      </w:r>
    </w:p>
    <w:p>
      <w:pPr>
        <w:numPr>
          <w:ilvl w:val="0"/>
          <w:numId w:val="1002"/>
        </w:numPr>
        <w:pStyle w:val="Compact"/>
      </w:pPr>
      <w:r>
        <w:rPr>
          <w:bCs/>
          <w:b/>
        </w:rPr>
        <w:t xml:space="preserve">Market Positioning:</w:t>
      </w:r>
      <w:r>
        <w:t xml:space="preserve"> </w:t>
      </w:r>
      <w:r>
        <w:t xml:space="preserve">Become top-rated</w:t>
      </w:r>
      <w:r>
        <w:t xml:space="preserve"> </w:t>
      </w:r>
      <w:r>
        <w:rPr>
          <w:iCs/>
          <w:i/>
        </w:rPr>
        <w:t xml:space="preserve">"Professional Accountant"</w:t>
      </w:r>
      <w:r>
        <w:t xml:space="preserve"> </w:t>
      </w:r>
      <w:r>
        <w:t xml:space="preserve">service on local platforms (e.g., Uzum, Yandex)</w:t>
      </w:r>
    </w:p>
    <w:p>
      <w:pPr>
        <w:numPr>
          <w:ilvl w:val="0"/>
          <w:numId w:val="1002"/>
        </w:numPr>
        <w:pStyle w:val="Compact"/>
      </w:pPr>
      <w:r>
        <w:rPr>
          <w:bCs/>
          <w:b/>
        </w:rPr>
        <w:t xml:space="preserve">Digital Adoption:</w:t>
      </w:r>
      <w:r>
        <w:t xml:space="preserve"> </w:t>
      </w:r>
      <w:r>
        <w:t xml:space="preserve">Onboard 60% of new clients to our cloud accounting platform</w:t>
      </w:r>
    </w:p>
    <w:bookmarkEnd w:id="23"/>
    <w:bookmarkStart w:id="24" w:name="Xfed87efa62c72f6cd8b2d9bc0bc5067a3725f1d"/>
    <w:p>
      <w:pPr>
        <w:pStyle w:val="Heading2"/>
      </w:pPr>
      <w:r>
        <w:t xml:space="preserve">Strategic Marketing Tactics for Uzbekistan Tashkent</w:t>
      </w:r>
    </w:p>
    <w:p>
      <w:pPr>
        <w:pStyle w:val="FirstParagraph"/>
      </w:pPr>
      <w:r>
        <w:rPr>
          <w:bCs/>
          <w:b/>
        </w:rPr>
        <w:t xml:space="preserve">Phase 1: Foundation (Months 1-3)</w:t>
      </w:r>
    </w:p>
    <w:p>
      <w:pPr>
        <w:numPr>
          <w:ilvl w:val="0"/>
          <w:numId w:val="1003"/>
        </w:numPr>
        <w:pStyle w:val="Compact"/>
      </w:pPr>
      <w:r>
        <w:rPr>
          <w:iCs/>
          <w:i/>
        </w:rPr>
        <w:t xml:space="preserve">Localized Branding:</w:t>
      </w:r>
      <w:r>
        <w:t xml:space="preserve"> </w:t>
      </w:r>
      <w:r>
        <w:t xml:space="preserve">Develop bilingual (Uzbek/English) website with Tashkent-specific content ("Accountant Services in Tashkent: Navigating Uzbek Tax Law 2024")</w:t>
      </w:r>
    </w:p>
    <w:p>
      <w:pPr>
        <w:numPr>
          <w:ilvl w:val="0"/>
          <w:numId w:val="1003"/>
        </w:numPr>
        <w:pStyle w:val="Compact"/>
      </w:pPr>
      <w:r>
        <w:rPr>
          <w:iCs/>
          <w:i/>
        </w:rPr>
        <w:t xml:space="preserve">Government Partnership:</w:t>
      </w:r>
      <w:r>
        <w:t xml:space="preserve"> </w:t>
      </w:r>
      <w:r>
        <w:t xml:space="preserve">Collaborate with Ministry of Finance for free "Tax Compliance Webinars" across Tashkent districts</w:t>
      </w:r>
    </w:p>
    <w:p>
      <w:pPr>
        <w:numPr>
          <w:ilvl w:val="0"/>
          <w:numId w:val="1003"/>
        </w:numPr>
        <w:pStyle w:val="Compact"/>
      </w:pPr>
      <w:r>
        <w:rPr>
          <w:iCs/>
          <w:i/>
        </w:rPr>
        <w:t xml:space="preserve">Community Building:</w:t>
      </w:r>
      <w:r>
        <w:t xml:space="preserve"> </w:t>
      </w:r>
      <w:r>
        <w:t xml:space="preserve">Launch "Tashkent Business Accounting Club" with monthly networking events at NBU premises</w:t>
      </w:r>
    </w:p>
    <w:p>
      <w:pPr>
        <w:pStyle w:val="FirstParagraph"/>
      </w:pPr>
      <w:r>
        <w:rPr>
          <w:bCs/>
          <w:b/>
        </w:rPr>
        <w:t xml:space="preserve">Phase 2: Growth (Months 4-9)</w:t>
      </w:r>
    </w:p>
    <w:p>
      <w:pPr>
        <w:numPr>
          <w:ilvl w:val="0"/>
          <w:numId w:val="1004"/>
        </w:numPr>
        <w:pStyle w:val="Compact"/>
      </w:pPr>
      <w:r>
        <w:rPr>
          <w:iCs/>
          <w:i/>
        </w:rPr>
        <w:t xml:space="preserve">Digital Campaigns:</w:t>
      </w:r>
      <w:r>
        <w:t xml:space="preserve"> </w:t>
      </w:r>
      <w:r>
        <w:t xml:space="preserve">Geo-targeted Facebook/Telegram ads showcasing case studies (e.g., "How we helped a Tashkent textile company reduce tax penalties by 40%")</w:t>
      </w:r>
    </w:p>
    <w:p>
      <w:pPr>
        <w:numPr>
          <w:ilvl w:val="0"/>
          <w:numId w:val="1004"/>
        </w:numPr>
        <w:pStyle w:val="Compact"/>
      </w:pPr>
      <w:r>
        <w:rPr>
          <w:iCs/>
          <w:i/>
        </w:rPr>
        <w:t xml:space="preserve">Referral Program:</w:t>
      </w:r>
      <w:r>
        <w:t xml:space="preserve"> </w:t>
      </w:r>
      <w:r>
        <w:t xml:space="preserve">Offer free audit for every new client referred in Uzbekistan Tashkent (e.g., "Refer Your Business Partner, Get 1 Month Free")</w:t>
      </w:r>
    </w:p>
    <w:p>
      <w:pPr>
        <w:numPr>
          <w:ilvl w:val="0"/>
          <w:numId w:val="1004"/>
        </w:numPr>
        <w:pStyle w:val="Compact"/>
      </w:pPr>
      <w:r>
        <w:rPr>
          <w:iCs/>
          <w:i/>
        </w:rPr>
        <w:t xml:space="preserve">Digital Tools:</w:t>
      </w:r>
      <w:r>
        <w:t xml:space="preserve"> </w:t>
      </w:r>
      <w:r>
        <w:t xml:space="preserve">Deploy AI-powered tax calculator app compatible with Uzbek e-filing system (available on App Store/Google Play)</w:t>
      </w:r>
    </w:p>
    <w:p>
      <w:pPr>
        <w:pStyle w:val="FirstParagraph"/>
      </w:pPr>
      <w:r>
        <w:rPr>
          <w:bCs/>
          <w:b/>
        </w:rPr>
        <w:t xml:space="preserve">Phase 3: Dominance (Months 10-12)</w:t>
      </w:r>
    </w:p>
    <w:p>
      <w:pPr>
        <w:numPr>
          <w:ilvl w:val="0"/>
          <w:numId w:val="1005"/>
        </w:numPr>
        <w:pStyle w:val="Compact"/>
      </w:pPr>
      <w:r>
        <w:rPr>
          <w:iCs/>
          <w:i/>
        </w:rPr>
        <w:t xml:space="preserve">Industry Recognition:</w:t>
      </w:r>
      <w:r>
        <w:t xml:space="preserve"> </w:t>
      </w:r>
      <w:r>
        <w:t xml:space="preserve">Sponsor Tashkent Chamber of Commerce’s "Accounting Excellence Awards"</w:t>
      </w:r>
    </w:p>
    <w:p>
      <w:pPr>
        <w:numPr>
          <w:ilvl w:val="0"/>
          <w:numId w:val="1005"/>
        </w:numPr>
        <w:pStyle w:val="Compact"/>
      </w:pPr>
      <w:r>
        <w:rPr>
          <w:iCs/>
          <w:i/>
        </w:rPr>
        <w:t xml:space="preserve">Premium Services:</w:t>
      </w:r>
      <w:r>
        <w:t xml:space="preserve"> </w:t>
      </w:r>
      <w:r>
        <w:t xml:space="preserve">Introduce "Tashkent Corporate Accountant" package with dedicated Uzbek language support</w:t>
      </w:r>
    </w:p>
    <w:p>
      <w:pPr>
        <w:numPr>
          <w:ilvl w:val="0"/>
          <w:numId w:val="1005"/>
        </w:numPr>
        <w:pStyle w:val="Compact"/>
      </w:pPr>
      <w:r>
        <w:rPr>
          <w:iCs/>
          <w:i/>
        </w:rPr>
        <w:t xml:space="preserve">Content Marketing:</w:t>
      </w:r>
      <w:r>
        <w:t xml:space="preserve"> </w:t>
      </w:r>
      <w:r>
        <w:t xml:space="preserve">Publish monthly reports on Uzbekistan's accounting trends (e.g., "2024 Tax Changes Impacting Tashkent Manufacturers")</w:t>
      </w:r>
    </w:p>
    <w:bookmarkEnd w:id="24"/>
    <w:bookmarkStart w:id="25" w:name="X27449af6b8d47da0eed3e9241c12215384e6a9d"/>
    <w:p>
      <w:pPr>
        <w:pStyle w:val="Heading2"/>
      </w:pPr>
      <w:r>
        <w:t xml:space="preserve">Budget Allocation: Strategic Investment for Maximum ROI in Uzbekistan Market</w:t>
      </w:r>
    </w:p>
    <w:p>
      <w:pPr>
        <w:pStyle w:val="FirstParagraph"/>
      </w:pPr>
      <w:r>
        <w:t xml:space="preserve">Total Budget: $68,500 (All figures in USD)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Tashkent Market</w:t>
            </w:r>
          </w:p>
        </w:tc>
      </w:tr>
      <w:tr>
        <w:tc>
          <w:tcPr/>
          <w:p>
            <w:pPr>
              <w:pStyle w:val="Compact"/>
              <w:jc w:val="left"/>
            </w:pPr>
            <w:r>
              <w:t xml:space="preserve">Digital Marketing (Social Media, SEO)</w:t>
            </w:r>
          </w:p>
        </w:tc>
        <w:tc>
          <w:tcPr/>
          <w:p>
            <w:pPr>
              <w:pStyle w:val="Compact"/>
              <w:jc w:val="left"/>
            </w:pPr>
            <w:r>
              <w:t xml:space="preserve">$24,000 (35%)</w:t>
            </w:r>
          </w:p>
        </w:tc>
        <w:tc>
          <w:tcPr/>
          <w:p>
            <w:pPr>
              <w:pStyle w:val="Compact"/>
              <w:jc w:val="left"/>
            </w:pPr>
            <w:r>
              <w:t xml:space="preserve">87% of Tashkent businesses use Telegram/Facebook for business decisions (Data: Uzbekistan Digital Survey 2023)</w:t>
            </w:r>
          </w:p>
        </w:tc>
      </w:tr>
      <w:tr>
        <w:tc>
          <w:tcPr/>
          <w:p>
            <w:pPr>
              <w:pStyle w:val="Compact"/>
              <w:jc w:val="left"/>
            </w:pPr>
            <w:r>
              <w:t xml:space="preserve">Government &amp; Chamber Partnerships</w:t>
            </w:r>
          </w:p>
        </w:tc>
        <w:tc>
          <w:tcPr/>
          <w:p>
            <w:pPr>
              <w:pStyle w:val="Compact"/>
              <w:jc w:val="left"/>
            </w:pPr>
            <w:r>
              <w:t xml:space="preserve">$18,500 (27%)</w:t>
            </w:r>
          </w:p>
        </w:tc>
        <w:tc>
          <w:tcPr/>
          <w:p>
            <w:pPr>
              <w:pStyle w:val="Compact"/>
              <w:jc w:val="left"/>
            </w:pPr>
            <w:r>
              <w:t xml:space="preserve">Critical for credibility in Uzbekistan's relationship-driven business culture</w:t>
            </w:r>
          </w:p>
        </w:tc>
      </w:tr>
      <w:tr>
        <w:tc>
          <w:tcPr/>
          <w:p>
            <w:pPr>
              <w:pStyle w:val="Compact"/>
              <w:jc w:val="left"/>
            </w:pPr>
            <w:r>
              <w:t xml:space="preserve">Localized Content Creation</w:t>
            </w:r>
          </w:p>
        </w:tc>
        <w:tc>
          <w:tcPr/>
          <w:p>
            <w:pPr>
              <w:pStyle w:val="Compact"/>
              <w:jc w:val="left"/>
            </w:pPr>
            <w:r>
              <w:t xml:space="preserve">$15,000 (22%)</w:t>
            </w:r>
          </w:p>
        </w:tc>
        <w:tc>
          <w:tcPr/>
          <w:p>
            <w:pPr>
              <w:pStyle w:val="Compact"/>
              <w:jc w:val="left"/>
            </w:pPr>
            <w:r>
              <w:t xml:space="preserve">Uzbeke-English bilingual materials required for market penetration</w:t>
            </w:r>
          </w:p>
        </w:tc>
      </w:tr>
      <w:tr>
        <w:tc>
          <w:tcPr/>
          <w:p>
            <w:pPr>
              <w:pStyle w:val="Compact"/>
              <w:jc w:val="left"/>
            </w:pPr>
            <w:r>
              <w:t xml:space="preserve">Event Sponsorships &amp; Networking</w:t>
            </w:r>
          </w:p>
        </w:tc>
        <w:tc>
          <w:tcPr/>
          <w:p>
            <w:pPr>
              <w:pStyle w:val="Compact"/>
              <w:jc w:val="left"/>
            </w:pPr>
            <w:r>
              <w:t xml:space="preserve">$11,000 (16%)</w:t>
            </w:r>
          </w:p>
        </w:tc>
        <w:tc>
          <w:tcPr/>
          <w:p>
            <w:pPr>
              <w:pStyle w:val="Compact"/>
              <w:jc w:val="left"/>
            </w:pPr>
            <w:r>
              <w:t xml:space="preserve">Tashkent business community relies heavily on in-person events for trust building</w:t>
            </w:r>
          </w:p>
        </w:tc>
      </w:tr>
    </w:tbl>
    <w:bookmarkEnd w:id="25"/>
    <w:bookmarkStart w:id="26" w:name="X49fa02ac94a27cbf0b3995003e90b39a081d618"/>
    <w:p>
      <w:pPr>
        <w:pStyle w:val="Heading2"/>
      </w:pPr>
      <w:r>
        <w:t xml:space="preserve">Evaluation Metrics: Measuring Success in Uzbekistan Tashkent Context</w:t>
      </w:r>
    </w:p>
    <w:p>
      <w:pPr>
        <w:pStyle w:val="FirstParagraph"/>
      </w:pPr>
      <w:r>
        <w:t xml:space="preserve">We track success through KPIs aligned with Uzbekistan's business ecosystem:</w:t>
      </w:r>
    </w:p>
    <w:p>
      <w:pPr>
        <w:numPr>
          <w:ilvl w:val="0"/>
          <w:numId w:val="1006"/>
        </w:numPr>
        <w:pStyle w:val="Compact"/>
      </w:pPr>
      <w:r>
        <w:rPr>
          <w:bCs/>
          <w:b/>
        </w:rPr>
        <w:t xml:space="preserve">Brand Health:</w:t>
      </w:r>
      <w:r>
        <w:t xml:space="preserve"> </w:t>
      </w:r>
      <w:r>
        <w:t xml:space="preserve">Monthly searches for "Accountant in Tashkent" on Google Trends (Target: +150% YoY)</w:t>
      </w:r>
    </w:p>
    <w:p>
      <w:pPr>
        <w:numPr>
          <w:ilvl w:val="0"/>
          <w:numId w:val="1006"/>
        </w:numPr>
        <w:pStyle w:val="Compact"/>
      </w:pPr>
      <w:r>
        <w:rPr>
          <w:bCs/>
          <w:b/>
        </w:rPr>
        <w:t xml:space="preserve">Client Acquisition Cost (CAC):</w:t>
      </w:r>
      <w:r>
        <w:t xml:space="preserve"> </w:t>
      </w:r>
      <w:r>
        <w:t xml:space="preserve">$215 per client (Industry average in Uzbekistan: $340)</w:t>
      </w:r>
    </w:p>
    <w:p>
      <w:pPr>
        <w:numPr>
          <w:ilvl w:val="0"/>
          <w:numId w:val="1006"/>
        </w:numPr>
        <w:pStyle w:val="Compact"/>
      </w:pPr>
      <w:r>
        <w:rPr>
          <w:bCs/>
          <w:b/>
        </w:rPr>
        <w:t xml:space="preserve">SME Retention Rate:</w:t>
      </w:r>
      <w:r>
        <w:t xml:space="preserve"> </w:t>
      </w:r>
      <w:r>
        <w:t xml:space="preserve">85%+ after 6 months (Measured via quarterly satisfaction surveys)</w:t>
      </w:r>
    </w:p>
    <w:p>
      <w:pPr>
        <w:numPr>
          <w:ilvl w:val="0"/>
          <w:numId w:val="1006"/>
        </w:numPr>
        <w:pStyle w:val="Compact"/>
      </w:pPr>
      <w:r>
        <w:rPr>
          <w:bCs/>
          <w:b/>
        </w:rPr>
        <w:t xml:space="preserve">Regulatory Impact:</w:t>
      </w:r>
      <w:r>
        <w:t xml:space="preserve"> </w:t>
      </w:r>
      <w:r>
        <w:t xml:space="preserve">% of clients achieving zero tax penalties post-service (Target: 92%)</w:t>
      </w:r>
    </w:p>
    <w:p>
      <w:pPr>
        <w:pStyle w:val="FirstParagraph"/>
      </w:pPr>
      <w:r>
        <w:t xml:space="preserve">All metrics will be benchmarked against Uzbekistan's National Business Development Strategy 2030, ensuring our marketing efforts directly support national economic goals.</w:t>
      </w:r>
    </w:p>
    <w:bookmarkEnd w:id="26"/>
    <w:bookmarkStart w:id="27" w:name="X2cc92f14b473ea6f69d0f7d0c9be4198741c2de"/>
    <w:p>
      <w:pPr>
        <w:pStyle w:val="Heading2"/>
      </w:pPr>
      <w:r>
        <w:t xml:space="preserve">Conclusion: The Strategic Imperative for Accountant Excellence in Tashkent</w:t>
      </w:r>
    </w:p>
    <w:p>
      <w:pPr>
        <w:pStyle w:val="FirstParagraph"/>
      </w:pPr>
      <w:r>
        <w:t xml:space="preserve">This Marketing Plan establishes a clear path to becoming the most trusted</w:t>
      </w:r>
      <w:r>
        <w:t xml:space="preserve"> </w:t>
      </w:r>
      <w:r>
        <w:rPr>
          <w:bCs/>
          <w:b/>
        </w:rPr>
        <w:t xml:space="preserve">Accountant</w:t>
      </w:r>
      <w:r>
        <w:t xml:space="preserve"> </w:t>
      </w:r>
      <w:r>
        <w:t xml:space="preserve">service provider in Uzbekistan Tashkent by addressing critical market gaps through culturally intelligent, digitally-native strategies. As Uzbekistan accelerates its integration into global markets, businesses require more than basic bookkeeping—they need proactive financial partners who understand Tashkent's unique regulatory ecosystem. Our plan delivers this through hyper-localized tactics that position us as indispensable to Uzbekistan's economic growth journey. By Month 18, we will have built a sustainable business model where every marketing dollar directly fuels our mission: enabling Tashkent businesses to thrive through expert accounting excellence in the heart of Uzbekistan.</w:t>
      </w:r>
    </w:p>
    <w:p>
      <w:pPr>
        <w:pStyle w:val="BodyText"/>
      </w:pPr>
      <w:r>
        <w:rPr>
          <w:iCs/>
          <w:i/>
        </w:rPr>
        <w:t xml:space="preserve">Prepared for Strategic Implementation in Uzbekistan Tashkent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Accountant Services in Tashkent, Uzbekistan</dc:title>
  <dc:creator/>
  <dc:language>en</dc:language>
  <cp:keywords/>
  <dcterms:created xsi:type="dcterms:W3CDTF">2026-07-23T17:24:02Z</dcterms:created>
  <dcterms:modified xsi:type="dcterms:W3CDTF">2026-07-23T17:24:02Z</dcterms:modified>
</cp:coreProperties>
</file>

<file path=docProps/custom.xml><?xml version="1.0" encoding="utf-8"?>
<Properties xmlns="http://schemas.openxmlformats.org/officeDocument/2006/custom-properties" xmlns:vt="http://schemas.openxmlformats.org/officeDocument/2006/docPropsVTypes"/>
</file>