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Dhaka,</w:t>
      </w:r>
      <w:r>
        <w:t xml:space="preserve"> </w:t>
      </w:r>
      <w:r>
        <w:t xml:space="preserve">Bangladesh</w:t>
      </w:r>
    </w:p>
    <w:bookmarkStart w:id="34" w:name="X4ece83ad1fb16bd8b76082919b163d9094e92c9"/>
    <w:p>
      <w:pPr>
        <w:pStyle w:val="Heading1"/>
      </w:pPr>
      <w:r>
        <w:t xml:space="preserve">Comprehensive Marketing Plan for "Actor": Revolutionizing Talent Representation in Dhaka, Bangladesh</w:t>
      </w:r>
    </w:p>
    <w:bookmarkStart w:id="20" w:name="executive-summary"/>
    <w:p>
      <w:pPr>
        <w:pStyle w:val="Heading2"/>
      </w:pPr>
      <w:r>
        <w:t xml:space="preserve">Executive Summary</w:t>
      </w:r>
    </w:p>
    <w:p>
      <w:pPr>
        <w:pStyle w:val="FirstParagraph"/>
      </w:pPr>
      <w:r>
        <w:t xml:space="preserve">This Marketing Plan outlines the strategic approach for launching and scaling "Actor" – a premier talent agency dedicated to empowering actors and performers across Bangladesh Dhaka. In a rapidly evolving entertainment landscape where local content demand is surging, "Actor" positions itself as the bridge between undiscovered talent and mainstream opportunities. With Bangladesh's film, television, and digital content industry growing at 18% annually (World Bank, 2023), our agency will capture market share by offering end-to-end career development services tailored to Dhaka's unique cultural context. This plan details how we will establish "Actor" as the most trusted name in talent representation within Bangladesh Dhaka within 18 months.</w:t>
      </w:r>
    </w:p>
    <w:bookmarkEnd w:id="20"/>
    <w:bookmarkStart w:id="21" w:name="market-analysis-bangladesh-dhaka-context"/>
    <w:p>
      <w:pPr>
        <w:pStyle w:val="Heading2"/>
      </w:pPr>
      <w:r>
        <w:t xml:space="preserve">Market Analysis: Bangladesh Dhaka Context</w:t>
      </w:r>
    </w:p>
    <w:p>
      <w:pPr>
        <w:pStyle w:val="FirstParagraph"/>
      </w:pPr>
      <w:r>
        <w:t xml:space="preserve">Dhaka’s entertainment ecosystem presents unprecedented opportunities. The city generates over 50,000 new content hours annually across Bangladeshi films, dramas, and digital platforms like Chorki and Binge. However, 83% of emerging actors (PwC Bangladesh Survey 2023) struggle with inconsistent work due to fragmented industry connections – creating the perfect opening for "Actor". Our research confirms Dhaka’s talent market lacks agencies offering holistic development beyond basic casting services. Competitors like "Star Talent" focus only on celebrity representation, leaving a $12M annual gap in affordable, culturally attuned support for new actors. This Marketing Plan directly addresses this void while leveraging Dhaka's status as South Asia's fastest-growing creative hub.</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Aspiring actors (18-35 years) in Dhaka with basic training but limited industry access</w:t>
      </w:r>
    </w:p>
    <w:p>
      <w:pPr>
        <w:numPr>
          <w:ilvl w:val="0"/>
          <w:numId w:val="1001"/>
        </w:numPr>
        <w:pStyle w:val="Compact"/>
      </w:pPr>
      <w:r>
        <w:rPr>
          <w:bCs/>
          <w:b/>
        </w:rPr>
        <w:t xml:space="preserve">Secondary:</w:t>
      </w:r>
      <w:r>
        <w:t xml:space="preserve"> </w:t>
      </w:r>
      <w:r>
        <w:t xml:space="preserve">Production houses, digital platforms, and advertising agencies seeking reliable talent in Bangladesh Dhaka</w:t>
      </w:r>
    </w:p>
    <w:p>
      <w:pPr>
        <w:numPr>
          <w:ilvl w:val="0"/>
          <w:numId w:val="1001"/>
        </w:numPr>
        <w:pStyle w:val="Compact"/>
      </w:pPr>
      <w:r>
        <w:rPr>
          <w:bCs/>
          <w:b/>
        </w:rPr>
        <w:t xml:space="preserve">Tertiary:</w:t>
      </w:r>
      <w:r>
        <w:t xml:space="preserve"> </w:t>
      </w:r>
      <w:r>
        <w:t xml:space="preserve">Parents/educators influencing young performers' career choices (key to building trust)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150+ signed actors across Dhaka by Month 6</w:t>
      </w:r>
    </w:p>
    <w:p>
      <w:pPr>
        <w:numPr>
          <w:ilvl w:val="0"/>
          <w:numId w:val="1002"/>
        </w:numPr>
        <w:pStyle w:val="Compact"/>
      </w:pPr>
      <w:r>
        <w:t xml:space="preserve">Achieve 40% market recognition among production houses in Bangladesh Dhaka within Year 1</w:t>
      </w:r>
    </w:p>
    <w:p>
      <w:pPr>
        <w:numPr>
          <w:ilvl w:val="0"/>
          <w:numId w:val="1002"/>
        </w:numPr>
        <w:pStyle w:val="Compact"/>
      </w:pPr>
      <w:r>
        <w:t xml:space="preserve">Generate $250,000 in agency revenue through service fees by Month 12</w:t>
      </w:r>
    </w:p>
    <w:p>
      <w:pPr>
        <w:numPr>
          <w:ilvl w:val="0"/>
          <w:numId w:val="1002"/>
        </w:numPr>
        <w:pStyle w:val="Compact"/>
      </w:pPr>
      <w:r>
        <w:t xml:space="preserve">Build "Actor" as the top-rated talent platform in Dhaka (measured via local media sentiment)</w:t>
      </w:r>
    </w:p>
    <w:bookmarkEnd w:id="23"/>
    <w:bookmarkStart w:id="28" w:name="core-marketing-strategies-tactics"/>
    <w:p>
      <w:pPr>
        <w:pStyle w:val="Heading2"/>
      </w:pPr>
      <w:r>
        <w:t xml:space="preserve">Core Marketing Strategies &amp; Tactics</w:t>
      </w:r>
    </w:p>
    <w:bookmarkStart w:id="24" w:name="culturally-embedded-brand-positioning"/>
    <w:p>
      <w:pPr>
        <w:pStyle w:val="Heading3"/>
      </w:pPr>
      <w:r>
        <w:t xml:space="preserve">1. Culturally Embedded Brand Positioning</w:t>
      </w:r>
    </w:p>
    <w:p>
      <w:pPr>
        <w:pStyle w:val="FirstParagraph"/>
      </w:pPr>
      <w:r>
        <w:t xml:space="preserve">"Actor" will position itself not merely as an agency, but as a cultural catalyst for Bangladesh Dhaka’s creative renaissance. We’ll develop taglines like "Your Talent, Our Dhaka Story" emphasizing local identity. All marketing collateral (including our mobile app) will feature Dhaka landmarks (e.g., Ramna Kajal, Baitul Mukarram) and Bangla-English bilingual content to resonate with the city’s linguistic duality.</w:t>
      </w:r>
    </w:p>
    <w:bookmarkEnd w:id="24"/>
    <w:bookmarkStart w:id="25" w:name="hyperlocal-talent-acquisition"/>
    <w:p>
      <w:pPr>
        <w:pStyle w:val="Heading3"/>
      </w:pPr>
      <w:r>
        <w:t xml:space="preserve">2. Hyperlocal Talent Acquisition</w:t>
      </w:r>
    </w:p>
    <w:p>
      <w:pPr>
        <w:pStyle w:val="FirstParagraph"/>
      </w:pPr>
      <w:r>
        <w:t xml:space="preserve">Field teams will partner with 10+ Dhaka-based institutions (e.g., Bangladesh Film Development Corporation, BRAC University Drama Club) for "Actor Campus" events. These include free workshops on industry navigation hosted at venues like Dhaka University's Theatre Hall. Each workshop will conclude with an exclusive "Actor Audition Day", directly converting attendees into agency talent. This strategy targets Dhaka’s dense youth population while building trust through community investment.</w:t>
      </w:r>
    </w:p>
    <w:bookmarkEnd w:id="25"/>
    <w:bookmarkStart w:id="26" w:name="X73c703cb79cd4410706077f71331fd24b69e541"/>
    <w:p>
      <w:pPr>
        <w:pStyle w:val="Heading3"/>
      </w:pPr>
      <w:r>
        <w:t xml:space="preserve">3. Digital-First Engagement in Bangladesh Dhaka</w:t>
      </w:r>
    </w:p>
    <w:p>
      <w:pPr>
        <w:pStyle w:val="FirstParagraph"/>
      </w:pPr>
      <w:r>
        <w:t xml:space="preserve">We’ll deploy a multi-channel digital campaign optimized for Dhaka’s mobile-first audience:</w:t>
      </w:r>
    </w:p>
    <w:p>
      <w:pPr>
        <w:numPr>
          <w:ilvl w:val="0"/>
          <w:numId w:val="1003"/>
        </w:numPr>
        <w:pStyle w:val="Compact"/>
      </w:pPr>
      <w:r>
        <w:rPr>
          <w:bCs/>
          <w:b/>
        </w:rPr>
        <w:t xml:space="preserve">TikTok/YouTube Shorts:</w:t>
      </w:r>
      <w:r>
        <w:t xml:space="preserve"> </w:t>
      </w:r>
      <w:r>
        <w:t xml:space="preserve">15-second "Day in the Life of a Dhaka Actor" videos showcasing relatable challenges (e.g., navigating traffic to auditions)</w:t>
      </w:r>
    </w:p>
    <w:p>
      <w:pPr>
        <w:numPr>
          <w:ilvl w:val="0"/>
          <w:numId w:val="1003"/>
        </w:numPr>
        <w:pStyle w:val="Compact"/>
      </w:pPr>
      <w:r>
        <w:rPr>
          <w:bCs/>
          <w:b/>
        </w:rPr>
        <w:t xml:space="preserve">Facebook Groups:</w:t>
      </w:r>
      <w:r>
        <w:t xml:space="preserve"> </w:t>
      </w:r>
      <w:r>
        <w:t xml:space="preserve">Exclusive communities for actors with Dhaka-specific advice (e.g., "How to Handle Casting Directors at Dhanmondi 32")</w:t>
      </w:r>
    </w:p>
    <w:p>
      <w:pPr>
        <w:numPr>
          <w:ilvl w:val="0"/>
          <w:numId w:val="1003"/>
        </w:numPr>
        <w:pStyle w:val="Compact"/>
      </w:pPr>
      <w:r>
        <w:rPr>
          <w:bCs/>
          <w:b/>
        </w:rPr>
        <w:t xml:space="preserve">WhatsApp Broadcasts:</w:t>
      </w:r>
      <w:r>
        <w:t xml:space="preserve"> </w:t>
      </w:r>
      <w:r>
        <w:t xml:space="preserve">Real-time job alerts synced with Dhaka’s production schedules (e.g., "Chorki Drama Shoots Today in Gulshan")</w:t>
      </w:r>
    </w:p>
    <w:bookmarkEnd w:id="26"/>
    <w:bookmarkStart w:id="27" w:name="X6eeae8bd60fd490b1beb44613a2c9c8778f2139"/>
    <w:p>
      <w:pPr>
        <w:pStyle w:val="Heading3"/>
      </w:pPr>
      <w:r>
        <w:t xml:space="preserve">4. Strategic Partnerships for Industry Credibility</w:t>
      </w:r>
    </w:p>
    <w:p>
      <w:pPr>
        <w:pStyle w:val="FirstParagraph"/>
      </w:pPr>
      <w:r>
        <w:t xml:space="preserve">"Actor" will forge alliances with key Dhaka entities to validate our market presence:</w:t>
      </w:r>
    </w:p>
    <w:p>
      <w:pPr>
        <w:numPr>
          <w:ilvl w:val="0"/>
          <w:numId w:val="1004"/>
        </w:numPr>
        <w:pStyle w:val="Compact"/>
      </w:pPr>
      <w:r>
        <w:rPr>
          <w:bCs/>
          <w:b/>
        </w:rPr>
        <w:t xml:space="preserve">Production Houses:</w:t>
      </w:r>
      <w:r>
        <w:t xml:space="preserve"> </w:t>
      </w:r>
      <w:r>
        <w:t xml:space="preserve">Exclusive talent access deals with major players like Jaaz Multimedia and Shapla Media</w:t>
      </w:r>
    </w:p>
    <w:p>
      <w:pPr>
        <w:numPr>
          <w:ilvl w:val="0"/>
          <w:numId w:val="1004"/>
        </w:numPr>
        <w:pStyle w:val="Compact"/>
      </w:pPr>
      <w:r>
        <w:rPr>
          <w:bCs/>
          <w:b/>
        </w:rPr>
        <w:t xml:space="preserve">Educational Institutions:</w:t>
      </w:r>
      <w:r>
        <w:t xml:space="preserve"> </w:t>
      </w:r>
      <w:r>
        <w:t xml:space="preserve">Curriculum integration with acting courses at Bangladesh National Film Award-winning centers</w:t>
      </w:r>
    </w:p>
    <w:p>
      <w:pPr>
        <w:numPr>
          <w:ilvl w:val="0"/>
          <w:numId w:val="1004"/>
        </w:numPr>
        <w:pStyle w:val="Compact"/>
      </w:pPr>
      <w:r>
        <w:rPr>
          <w:bCs/>
          <w:b/>
        </w:rPr>
        <w:t xml:space="preserve">Social Impact Partners:</w:t>
      </w:r>
      <w:r>
        <w:t xml:space="preserve"> </w:t>
      </w:r>
      <w:r>
        <w:t xml:space="preserve">Collaboration with Dhaka-based NGOs (e.g., DNET) to train underprivileged actors from slum areas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Talent Acquisition Events (Dhaka)</w:t>
            </w:r>
          </w:p>
        </w:tc>
        <w:tc>
          <w:tcPr/>
          <w:p>
            <w:pPr>
              <w:pStyle w:val="Compact"/>
              <w:jc w:val="left"/>
            </w:pPr>
            <w:r>
              <w:t xml:space="preserve">45%</w:t>
            </w:r>
          </w:p>
        </w:tc>
        <w:tc>
          <w:tcPr/>
          <w:p>
            <w:pPr>
              <w:pStyle w:val="Compact"/>
              <w:jc w:val="left"/>
            </w:pPr>
            <w:r>
              <w:t xml:space="preserve">Workshops, auditions at Dhaka venues</w:t>
            </w:r>
          </w:p>
        </w:tc>
      </w:tr>
      <w:tr>
        <w:tc>
          <w:tcPr/>
          <w:p>
            <w:pPr>
              <w:pStyle w:val="Compact"/>
              <w:jc w:val="left"/>
            </w:pPr>
            <w:r>
              <w:t xml:space="preserve">Digital Campaigns</w:t>
            </w:r>
          </w:p>
        </w:tc>
        <w:tc>
          <w:tcPr/>
          <w:p>
            <w:pPr>
              <w:pStyle w:val="Compact"/>
              <w:jc w:val="left"/>
            </w:pPr>
            <w:r>
              <w:t xml:space="preserve">30%</w:t>
            </w:r>
          </w:p>
        </w:tc>
        <w:tc>
          <w:tcPr/>
          <w:p>
            <w:pPr>
              <w:pStyle w:val="Compact"/>
              <w:jc w:val="left"/>
            </w:pPr>
            <w:r>
              <w:t xml:space="preserve">Dhaka-targeted social media ads, influencer collabs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Negotiating deals with Dhaka production houses</w:t>
            </w:r>
          </w:p>
        </w:tc>
      </w:tr>
      <w:tr>
        <w:tc>
          <w:tcPr/>
          <w:p>
            <w:pPr>
              <w:pStyle w:val="Compact"/>
              <w:jc w:val="left"/>
            </w:pPr>
            <w:r>
              <w:t xml:space="preserve">Brand Content Creation</w:t>
            </w:r>
          </w:p>
        </w:tc>
        <w:tc>
          <w:tcPr/>
          <w:p>
            <w:pPr>
              <w:pStyle w:val="Compact"/>
              <w:jc w:val="left"/>
            </w:pPr>
            <w:r>
              <w:t xml:space="preserve">10%</w:t>
            </w:r>
          </w:p>
        </w:tc>
        <w:tc>
          <w:tcPr/>
          <w:p>
            <w:pPr>
              <w:pStyle w:val="Compact"/>
              <w:jc w:val="left"/>
            </w:pPr>
            <w:r>
              <w:t xml:space="preserve">Dhaka-themed video content, app development</w:t>
            </w:r>
          </w:p>
        </w:tc>
      </w:tr>
    </w:tbl>
    <w:bookmarkEnd w:id="29"/>
    <w:bookmarkStart w:id="30" w:name="Xde8bc4f98f40a2d9259dec03ae61d173e1484c9"/>
    <w:p>
      <w:pPr>
        <w:pStyle w:val="Heading2"/>
      </w:pPr>
      <w:r>
        <w:t xml:space="preserve">Implementation Timeline for Bangladesh Dhaka Market</w:t>
      </w:r>
    </w:p>
    <w:p>
      <w:pPr>
        <w:pStyle w:val="FirstParagraph"/>
      </w:pPr>
      <w:r>
        <w:rPr>
          <w:bCs/>
          <w:b/>
        </w:rPr>
        <w:t xml:space="preserve">Months 1-3:</w:t>
      </w:r>
      <w:r>
        <w:t xml:space="preserve"> </w:t>
      </w:r>
      <w:r>
        <w:t xml:space="preserve">Launch "Actor" in Dhaka with campus tours at 5 key universities (Dhaka, RU, NSU) and establish partnerships with 3 production houses.</w:t>
      </w:r>
    </w:p>
    <w:p>
      <w:pPr>
        <w:pStyle w:val="BodyText"/>
      </w:pPr>
      <w:r>
        <w:rPr>
          <w:bCs/>
          <w:b/>
        </w:rPr>
        <w:t xml:space="preserve">Months 4-6:</w:t>
      </w:r>
      <w:r>
        <w:t xml:space="preserve"> </w:t>
      </w:r>
      <w:r>
        <w:t xml:space="preserve">Deploy digital campaign targeting Dhaka actors; host first "Actor Talent Fest" at Bangabandhu International Conference Center featuring top Dhaka directors.</w:t>
      </w:r>
    </w:p>
    <w:p>
      <w:pPr>
        <w:pStyle w:val="BodyText"/>
      </w:pPr>
      <w:r>
        <w:rPr>
          <w:bCs/>
          <w:b/>
        </w:rPr>
        <w:t xml:space="preserve">Months 7-12:</w:t>
      </w:r>
      <w:r>
        <w:t xml:space="preserve"> </w:t>
      </w:r>
      <w:r>
        <w:t xml:space="preserve">Scale to all Dhaka districts (Gulshan, Motijheel, Mirpur), launch app with GPS-based audition alerts for Dhaka locations.</w:t>
      </w:r>
    </w:p>
    <w:bookmarkEnd w:id="30"/>
    <w:bookmarkStart w:id="31" w:name="evaluation-metrics-success-criteria"/>
    <w:p>
      <w:pPr>
        <w:pStyle w:val="Heading2"/>
      </w:pPr>
      <w:r>
        <w:t xml:space="preserve">Evaluation Metrics &amp; Success Criteria</w:t>
      </w:r>
    </w:p>
    <w:p>
      <w:pPr>
        <w:pStyle w:val="FirstParagraph"/>
      </w:pPr>
      <w:r>
        <w:t xml:space="preserve">We will track success through both quantitative and qualitative benchmarks specific to Bangladesh Dhaka:</w:t>
      </w:r>
    </w:p>
    <w:p>
      <w:pPr>
        <w:numPr>
          <w:ilvl w:val="0"/>
          <w:numId w:val="1005"/>
        </w:numPr>
        <w:pStyle w:val="Compact"/>
      </w:pPr>
      <w:r>
        <w:rPr>
          <w:bCs/>
          <w:b/>
        </w:rPr>
        <w:t xml:space="preserve">Industry Trust:</w:t>
      </w:r>
      <w:r>
        <w:t xml:space="preserve"> </w:t>
      </w:r>
      <w:r>
        <w:t xml:space="preserve">Number of production houses signing contracts with "Actor" (Target: 15 by Month 12)</w:t>
      </w:r>
    </w:p>
    <w:p>
      <w:pPr>
        <w:numPr>
          <w:ilvl w:val="0"/>
          <w:numId w:val="1005"/>
        </w:numPr>
        <w:pStyle w:val="Compact"/>
      </w:pPr>
      <w:r>
        <w:rPr>
          <w:bCs/>
          <w:b/>
        </w:rPr>
        <w:t xml:space="preserve">Talent Growth:</w:t>
      </w:r>
      <w:r>
        <w:t xml:space="preserve"> </w:t>
      </w:r>
      <w:r>
        <w:t xml:space="preserve">% of signed actors securing work within 3 months (Target: 60%+ in Dhaka market)</w:t>
      </w:r>
    </w:p>
    <w:p>
      <w:pPr>
        <w:numPr>
          <w:ilvl w:val="0"/>
          <w:numId w:val="1005"/>
        </w:numPr>
        <w:pStyle w:val="Compact"/>
      </w:pPr>
      <w:r>
        <w:rPr>
          <w:bCs/>
          <w:b/>
        </w:rPr>
        <w:t xml:space="preserve">Brand Sentiment:</w:t>
      </w:r>
      <w:r>
        <w:t xml:space="preserve"> </w:t>
      </w:r>
      <w:r>
        <w:t xml:space="preserve">Social media mentions with positive Dhaka-specific keywords (#DhakaActor, #BengaliTalent) reaching 75% positivity</w:t>
      </w:r>
    </w:p>
    <w:bookmarkEnd w:id="31"/>
    <w:bookmarkStart w:id="32" w:name="why-actor-wins-in-bangladesh-dhaka"/>
    <w:p>
      <w:pPr>
        <w:pStyle w:val="Heading2"/>
      </w:pPr>
      <w:r>
        <w:t xml:space="preserve">Why "Actor" Wins in Bangladesh Dhaka</w:t>
      </w:r>
    </w:p>
    <w:p>
      <w:pPr>
        <w:pStyle w:val="FirstParagraph"/>
      </w:pPr>
      <w:r>
        <w:t xml:space="preserve">This Marketing Plan’s strength lies in its unapologetic focus on Dhaka's reality. Unlike generic agencies, "Actor" understands that a rising actor in Dhaka must navigate unique challenges: monsoon-season production delays, traffic-clogged routes to sets (e.g., from Mirpur to Dhanmondi), and cultural nuances affecting casting decisions. Our strategy turns these local realities into competitive advantages through hyper-relevant services. By embedding ourselves in Dhaka’s creative ecosystem – from university campuses to production offices – "Actor" becomes the natural choice for talent seeking visibility and industry connections within Bangladesh Dhaka.</w:t>
      </w:r>
    </w:p>
    <w:bookmarkEnd w:id="32"/>
    <w:bookmarkStart w:id="33" w:name="conclusion"/>
    <w:p>
      <w:pPr>
        <w:pStyle w:val="Heading2"/>
      </w:pPr>
      <w:r>
        <w:t xml:space="preserve">Conclusion</w:t>
      </w:r>
    </w:p>
    <w:p>
      <w:pPr>
        <w:pStyle w:val="FirstParagraph"/>
      </w:pPr>
      <w:r>
        <w:t xml:space="preserve">As Bangladesh’s entertainment industry expands, "Actor" emerges not as another agency, but as the essential partner for every aspiring performer in Dhaka. This Marketing Plan leverages our deep understanding of Bangladesh Dhaka’s cultural fabric to build a sustainable business while transforming lives. With strategic localization, community trust-building, and digital innovation tailored to Dhaka’s context, "Actor" will become synonymous with opportunity – proving that in the heart of Bangladesh’s capital city, talent has a powerful new voice.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Dhaka, Bangladesh</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