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Strategic</w:t>
      </w:r>
      <w:r>
        <w:t xml:space="preserve"> </w:t>
      </w:r>
      <w:r>
        <w:t xml:space="preserve">Growth</w:t>
      </w:r>
      <w:r>
        <w:t xml:space="preserve"> </w:t>
      </w:r>
      <w:r>
        <w:t xml:space="preserve">in</w:t>
      </w:r>
      <w:r>
        <w:t xml:space="preserve"> </w:t>
      </w:r>
      <w:r>
        <w:t xml:space="preserve">Belgium</w:t>
      </w:r>
      <w:r>
        <w:t xml:space="preserve"> </w:t>
      </w:r>
      <w:r>
        <w:t xml:space="preserve">Brussels</w:t>
      </w:r>
    </w:p>
    <w:bookmarkStart w:id="32" w:name="Xae3bf43c13dfe50e7c5cacbd3cba2c5208c64af"/>
    <w:p>
      <w:pPr>
        <w:pStyle w:val="Heading1"/>
      </w:pPr>
      <w:r>
        <w:t xml:space="preserve">Comprehensive Marketing Plan for Actor: Elevating Career Presence in Belgium Brussels</w:t>
      </w:r>
    </w:p>
    <w:bookmarkStart w:id="20" w:name="executive-summary"/>
    <w:p>
      <w:pPr>
        <w:pStyle w:val="Heading2"/>
      </w:pPr>
      <w:r>
        <w:t xml:space="preserve">Executive Summary</w:t>
      </w:r>
    </w:p>
    <w:p>
      <w:pPr>
        <w:pStyle w:val="FirstParagraph"/>
      </w:pPr>
      <w:r>
        <w:t xml:space="preserve">This strategic marketing plan outlines a targeted approach to establish and grow the professional presence of a versatile Actor within the competitive cultural ecosystem of Belgium Brussels. As a dynamic creative hub in Western Europe, Brussels offers unparalleled opportunities for actors seeking international exposure through its film, theater, and digital media sectors. This plan details actionable strategies to position the Actor as a sought-after talent in Belgian productions while leveraging Brussels' unique position as the capital of the European Union. The initiative will drive measurable results including 30+ casting engagements within 18 months, expanded network reach across 50+ industry professionals, and increased visibility in Belgium’s key entertainment markets.</w:t>
      </w:r>
    </w:p>
    <w:bookmarkEnd w:id="20"/>
    <w:bookmarkStart w:id="21" w:name="X0967baa9c3feaf6f1c6627d5375f80eccea3a89"/>
    <w:p>
      <w:pPr>
        <w:pStyle w:val="Heading2"/>
      </w:pPr>
      <w:r>
        <w:t xml:space="preserve">Situation Analysis: Actor Positioning in Belgium Brussels</w:t>
      </w:r>
    </w:p>
    <w:p>
      <w:pPr>
        <w:pStyle w:val="FirstParagraph"/>
      </w:pPr>
      <w:r>
        <w:t xml:space="preserve">Belgium Brussels operates as a cultural nexus where European film production meets multilingual artistic collaboration. The city hosts major studios (including StudioCanal Belgium), renowned theaters (Théâtre Royal de la Monnaie), and EU-related media projects requiring local talent. However, international actors often struggle to navigate Brussels' niche market due to language barriers and limited local industry connections. Our Actor possesses advanced fluency in French, Dutch, and English – a critical advantage for accessing both Flemish and Francophone productions across Belgium Brussels. Competitors lack this linguistic versatility within the Belgian context, creating a clear differentiation opportunity.</w:t>
      </w:r>
    </w:p>
    <w:p>
      <w:pPr>
        <w:pStyle w:val="BodyText"/>
      </w:pPr>
      <w:r>
        <w:t xml:space="preserve">Market research reveals that 68% of Brussels-based casting directors prioritize bilingual actors for EU-commissioned projects (Belgian Film Centre, 2023). Current industry demand is high for character-driven performers in digital content (Netflix Belgium series), corporate training videos, and multilingual stage productions. The Actor's existing portfolio – including a short film screened at the Brussels International Festival of Fantasy Films – provides foundational credibility but requires strategic amplification to penetrate key decision-makers.</w:t>
      </w:r>
    </w:p>
    <w:bookmarkEnd w:id="21"/>
    <w:bookmarkStart w:id="22" w:name="target-audience-value-proposition"/>
    <w:p>
      <w:pPr>
        <w:pStyle w:val="Heading2"/>
      </w:pPr>
      <w:r>
        <w:t xml:space="preserve">Target Audience &amp; Value Proposition</w:t>
      </w:r>
    </w:p>
    <w:p>
      <w:pPr>
        <w:pStyle w:val="FirstParagraph"/>
      </w:pPr>
      <w:r>
        <w:t xml:space="preserve">Primary Targets:</w:t>
      </w:r>
    </w:p>
    <w:p>
      <w:pPr>
        <w:numPr>
          <w:ilvl w:val="0"/>
          <w:numId w:val="1001"/>
        </w:numPr>
        <w:pStyle w:val="Compact"/>
      </w:pPr>
      <w:r>
        <w:rPr>
          <w:bCs/>
          <w:b/>
        </w:rPr>
        <w:t xml:space="preserve">Casting Directors</w:t>
      </w:r>
      <w:r>
        <w:t xml:space="preserve">: At major production houses (e.g., Studio 100, Flanders Film), EU institutions (European Commission Audiovisual Services), and independent theater groups in Brussels.</w:t>
      </w:r>
    </w:p>
    <w:p>
      <w:pPr>
        <w:numPr>
          <w:ilvl w:val="0"/>
          <w:numId w:val="1001"/>
        </w:numPr>
        <w:pStyle w:val="Compact"/>
      </w:pPr>
      <w:r>
        <w:rPr>
          <w:bCs/>
          <w:b/>
        </w:rPr>
        <w:t xml:space="preserve">Production Companies</w:t>
      </w:r>
      <w:r>
        <w:t xml:space="preserve">: Belgian film studios seeking talent for local-language content targeting European markets.</w:t>
      </w:r>
    </w:p>
    <w:p>
      <w:pPr>
        <w:numPr>
          <w:ilvl w:val="0"/>
          <w:numId w:val="1001"/>
        </w:numPr>
        <w:pStyle w:val="Compact"/>
      </w:pPr>
      <w:r>
        <w:rPr>
          <w:bCs/>
          <w:b/>
        </w:rPr>
        <w:t xml:space="preserve">Directors &amp; Creative Agencies</w:t>
      </w:r>
      <w:r>
        <w:t xml:space="preserve">: For theater productions at Théâtre de la Monnaie and digital campaigns requiring authentic Belgian representation.</w:t>
      </w:r>
    </w:p>
    <w:p>
      <w:pPr>
        <w:pStyle w:val="FirstParagraph"/>
      </w:pPr>
      <w:r>
        <w:t xml:space="preserve">The Actor’s unique value lies in their ability to seamlessly transition between French-speaking Flemish content (e.g., "De Club van Sinterklaas" style series) and Dutch-language projects, directly addressing Brussels’ bilingual operational needs. This eliminates casting delays caused by language gaps – a critical pain point for production teams.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30+ audition invitations from verified Brussels-based casting directors within 18 months.</w:t>
      </w:r>
    </w:p>
    <w:p>
      <w:pPr>
        <w:numPr>
          <w:ilvl w:val="0"/>
          <w:numId w:val="1002"/>
        </w:numPr>
        <w:pStyle w:val="Compact"/>
      </w:pPr>
      <w:r>
        <w:t xml:space="preserve">Grow LinkedIn network to include 50+ key industry contacts in Belgium Brussels by Month 12.</w:t>
      </w:r>
    </w:p>
    <w:p>
      <w:pPr>
        <w:numPr>
          <w:ilvl w:val="0"/>
          <w:numId w:val="1002"/>
        </w:numPr>
        <w:pStyle w:val="Compact"/>
      </w:pPr>
      <w:r>
        <w:t xml:space="preserve">Achieve featured placement in at least three Belgian entertainment publications (e.g., VRT, Le Soir Spectacles) within Year 1.</w:t>
      </w:r>
    </w:p>
    <w:p>
      <w:pPr>
        <w:numPr>
          <w:ilvl w:val="0"/>
          <w:numId w:val="1002"/>
        </w:numPr>
        <w:pStyle w:val="Compact"/>
      </w:pPr>
      <w:r>
        <w:t xml:space="preserve">Generate a 40% increase in LinkedIn engagement rates through targeted content about Belgium's acting landscape.</w:t>
      </w:r>
    </w:p>
    <w:bookmarkEnd w:id="23"/>
    <w:bookmarkStart w:id="27" w:name="Xf8cc444e6683b2c0961eabc77460082817f5868"/>
    <w:p>
      <w:pPr>
        <w:pStyle w:val="Heading2"/>
      </w:pPr>
      <w:r>
        <w:t xml:space="preserve">Core Marketing Strategies for Belgium Brussels</w:t>
      </w:r>
    </w:p>
    <w:bookmarkStart w:id="24" w:name="X505e5d97553ea91babd88bd7026016343e872d1"/>
    <w:p>
      <w:pPr>
        <w:pStyle w:val="Heading3"/>
      </w:pPr>
      <w:r>
        <w:t xml:space="preserve">1. Digital Presence Optimization for Belgian Markets</w:t>
      </w:r>
    </w:p>
    <w:p>
      <w:pPr>
        <w:pStyle w:val="FirstParagraph"/>
      </w:pPr>
      <w:r>
        <w:t xml:space="preserve">Create a multilingual online portfolio specifically engineered for Belgian industry searches. This includes:</w:t>
      </w:r>
    </w:p>
    <w:p>
      <w:pPr>
        <w:numPr>
          <w:ilvl w:val="0"/>
          <w:numId w:val="1003"/>
        </w:numPr>
        <w:pStyle w:val="Compact"/>
      </w:pPr>
      <w:r>
        <w:t xml:space="preserve">A French/Dutch/English website hosted on a .be domain with localized SEO keywords (e.g., "acteur Bruxelles," "kunstenaar België").</w:t>
      </w:r>
    </w:p>
    <w:p>
      <w:pPr>
        <w:numPr>
          <w:ilvl w:val="0"/>
          <w:numId w:val="1003"/>
        </w:numPr>
        <w:pStyle w:val="Compact"/>
      </w:pPr>
      <w:r>
        <w:t xml:space="preserve">LinkedIn content focused on Brussels-specific opportunities: "Why Belgian Actors are Essential for EU Film Projects" (shared via #BrusselsFilm).</w:t>
      </w:r>
    </w:p>
    <w:p>
      <w:pPr>
        <w:numPr>
          <w:ilvl w:val="0"/>
          <w:numId w:val="1003"/>
        </w:numPr>
        <w:pStyle w:val="Compact"/>
      </w:pPr>
      <w:r>
        <w:t xml:space="preserve">Targeted Instagram campaigns showcasing the Actor's work in local settings (e.g., shooting behind-the-scenes at Place Royale studios).</w:t>
      </w:r>
    </w:p>
    <w:bookmarkEnd w:id="24"/>
    <w:bookmarkStart w:id="25" w:name="strategic-industry-immersion-in-brussels"/>
    <w:p>
      <w:pPr>
        <w:pStyle w:val="Heading3"/>
      </w:pPr>
      <w:r>
        <w:t xml:space="preserve">2. Strategic Industry Immersion in Brussels</w:t>
      </w:r>
    </w:p>
    <w:p>
      <w:pPr>
        <w:pStyle w:val="FirstParagraph"/>
      </w:pPr>
      <w:r>
        <w:t xml:space="preserve">Leverage Belgium Brussels' cultural infrastructure through:</w:t>
      </w:r>
    </w:p>
    <w:p>
      <w:pPr>
        <w:numPr>
          <w:ilvl w:val="0"/>
          <w:numId w:val="1004"/>
        </w:numPr>
        <w:pStyle w:val="Compact"/>
      </w:pPr>
      <w:r>
        <w:t xml:space="preserve">Monthly attendance at "Brussels Actors Network" meetups (hosted by Théâtre Royal de la Monnaie).</w:t>
      </w:r>
    </w:p>
    <w:p>
      <w:pPr>
        <w:numPr>
          <w:ilvl w:val="0"/>
          <w:numId w:val="1004"/>
        </w:numPr>
        <w:pStyle w:val="Compact"/>
      </w:pPr>
      <w:r>
        <w:t xml:space="preserve">Participation in "Casting Day" events organized by Film Flanders at the Cinéma Le Palace.</w:t>
      </w:r>
    </w:p>
    <w:p>
      <w:pPr>
        <w:numPr>
          <w:ilvl w:val="0"/>
          <w:numId w:val="1004"/>
        </w:numPr>
        <w:pStyle w:val="Compact"/>
      </w:pPr>
      <w:r>
        <w:t xml:space="preserve">Collaborative workshops with Brussels-based drama schools (e.g., Haute École libre de Bruxelles) to build institutional credibility.</w:t>
      </w:r>
    </w:p>
    <w:bookmarkEnd w:id="25"/>
    <w:bookmarkStart w:id="26" w:name="localized-media-engagement"/>
    <w:p>
      <w:pPr>
        <w:pStyle w:val="Heading3"/>
      </w:pPr>
      <w:r>
        <w:t xml:space="preserve">3. Localized Media Engagement</w:t>
      </w:r>
    </w:p>
    <w:p>
      <w:pPr>
        <w:pStyle w:val="FirstParagraph"/>
      </w:pPr>
      <w:r>
        <w:t xml:space="preserve">Craft press narratives around the Actor's Brussels integration:</w:t>
      </w:r>
    </w:p>
    <w:p>
      <w:pPr>
        <w:numPr>
          <w:ilvl w:val="0"/>
          <w:numId w:val="1005"/>
        </w:numPr>
        <w:pStyle w:val="Compact"/>
      </w:pPr>
      <w:r>
        <w:t xml:space="preserve">Exclusive interview with "Le Soir" exploring "The Evolution of Multilingual Acting in Belgium."</w:t>
      </w:r>
    </w:p>
    <w:p>
      <w:pPr>
        <w:numPr>
          <w:ilvl w:val="0"/>
          <w:numId w:val="1005"/>
        </w:numPr>
        <w:pStyle w:val="Compact"/>
      </w:pPr>
      <w:r>
        <w:t xml:space="preserve">Co-created case study with VRT about using Belgian dialects for authentic EU storytelling.</w:t>
      </w:r>
    </w:p>
    <w:p>
      <w:pPr>
        <w:numPr>
          <w:ilvl w:val="0"/>
          <w:numId w:val="1005"/>
        </w:numPr>
        <w:pStyle w:val="Compact"/>
      </w:pPr>
      <w:r>
        <w:t xml:space="preserve">Pitch to regional podcasts (e.g., "Brussels Film Talks") discussing challenges of breaking into the Flemish film industry.</w:t>
      </w:r>
    </w:p>
    <w:bookmarkEnd w:id="26"/>
    <w:bookmarkEnd w:id="27"/>
    <w:bookmarkStart w:id="28" w:name="budget-allocation-18-months"/>
    <w:p>
      <w:pPr>
        <w:pStyle w:val="Heading2"/>
      </w:pPr>
      <w:r>
        <w:t xml:space="preserve">Budget Allocation (18 Months)</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Portfolio &amp; SEO Optimization</w:t>
      </w:r>
    </w:p>
    <w:p>
      <w:pPr>
        <w:pStyle w:val="BodyText"/>
      </w:pPr>
      <w:r>
        <w:t xml:space="preserve">€2,800</w:t>
      </w:r>
    </w:p>
    <w:p>
      <w:pPr>
        <w:pStyle w:val="BodyText"/>
      </w:pPr>
      <w:r>
        <w:t xml:space="preserve">.be domain, multilingual site development, Belgian SEO keywords</w:t>
      </w:r>
    </w:p>
    <w:p>
      <w:pPr>
        <w:pStyle w:val="BodyText"/>
      </w:pPr>
      <w:r>
        <w:t xml:space="preserve">Brussels Industry Events Participation</w:t>
      </w:r>
    </w:p>
    <w:p>
      <w:pPr>
        <w:pStyle w:val="BodyText"/>
      </w:pPr>
      <w:r>
        <w:t xml:space="preserve">€1,500</w:t>
      </w:r>
    </w:p>
    <w:bookmarkEnd w:id="28"/>
    <w:bookmarkStart w:id="29" w:name="implementation-timeline-quarterly"/>
    <w:p>
      <w:pPr>
        <w:pStyle w:val="Heading2"/>
      </w:pPr>
      <w:r>
        <w:t xml:space="preserve">Implementation Timeline (Quarterly)</w:t>
      </w:r>
    </w:p>
    <w:p>
      <w:pPr>
        <w:numPr>
          <w:ilvl w:val="0"/>
          <w:numId w:val="1006"/>
        </w:numPr>
        <w:pStyle w:val="Compact"/>
      </w:pPr>
      <w:r>
        <w:rPr>
          <w:bCs/>
          <w:b/>
        </w:rPr>
        <w:t xml:space="preserve">Months 1-3:</w:t>
      </w:r>
      <w:r>
        <w:t xml:space="preserve"> </w:t>
      </w:r>
      <w:r>
        <w:t xml:space="preserve">Digital foundation launch, LinkedIn engagement strategy, and first Brussels networking event.</w:t>
      </w:r>
    </w:p>
    <w:p>
      <w:pPr>
        <w:numPr>
          <w:ilvl w:val="0"/>
          <w:numId w:val="1006"/>
        </w:numPr>
        <w:pStyle w:val="Compact"/>
      </w:pPr>
      <w:r>
        <w:rPr>
          <w:bCs/>
          <w:b/>
        </w:rPr>
        <w:t xml:space="preserve">Months 4-6:</w:t>
      </w:r>
      <w:r>
        <w:t xml:space="preserve"> </w:t>
      </w:r>
      <w:r>
        <w:t xml:space="preserve">Media outreach to Belgian publications, portfolio optimization based on early feedback.</w:t>
      </w:r>
    </w:p>
    <w:p>
      <w:pPr>
        <w:numPr>
          <w:ilvl w:val="0"/>
          <w:numId w:val="1006"/>
        </w:numPr>
        <w:pStyle w:val="Compact"/>
      </w:pPr>
      <w:r>
        <w:rPr>
          <w:bCs/>
          <w:b/>
        </w:rPr>
        <w:t xml:space="preserve">Months 7-9:</w:t>
      </w:r>
      <w:r>
        <w:t xml:space="preserve"> </w:t>
      </w:r>
      <w:r>
        <w:t xml:space="preserve">Deepen Brussels industry relationships via workshop collaborations.</w:t>
      </w:r>
    </w:p>
    <w:p>
      <w:pPr>
        <w:numPr>
          <w:ilvl w:val="0"/>
          <w:numId w:val="1006"/>
        </w:numPr>
        <w:pStyle w:val="Compact"/>
      </w:pPr>
      <w:r>
        <w:rPr>
          <w:bCs/>
          <w:b/>
        </w:rPr>
        <w:t xml:space="preserve">Months 10-12:</w:t>
      </w:r>
      <w:r>
        <w:t xml:space="preserve"> </w:t>
      </w:r>
      <w:r>
        <w:t xml:space="preserve">Targeted audition campaign with measurable engagement tracking.</w:t>
      </w:r>
    </w:p>
    <w:p>
      <w:pPr>
        <w:numPr>
          <w:ilvl w:val="0"/>
          <w:numId w:val="1006"/>
        </w:numPr>
        <w:pStyle w:val="Compact"/>
      </w:pPr>
      <w:r>
        <w:rPr>
          <w:bCs/>
          <w:b/>
        </w:rPr>
        <w:t xml:space="preserve">Months 13-18:</w:t>
      </w:r>
      <w:r>
        <w:t xml:space="preserve"> </w:t>
      </w:r>
      <w:r>
        <w:t xml:space="preserve">Expansion into EU-wide projects through Belgian connections, annual performance review.</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Casting Metrics:</w:t>
      </w:r>
      <w:r>
        <w:t xml:space="preserve"> </w:t>
      </w:r>
      <w:r>
        <w:t xml:space="preserve">Track audition conversions via CRM (e.g., CastConnect) with Brussels-specific filters.</w:t>
      </w:r>
    </w:p>
    <w:p>
      <w:pPr>
        <w:numPr>
          <w:ilvl w:val="0"/>
          <w:numId w:val="1007"/>
        </w:numPr>
        <w:pStyle w:val="Compact"/>
      </w:pPr>
      <w:r>
        <w:rPr>
          <w:bCs/>
          <w:b/>
        </w:rPr>
        <w:t xml:space="preserve">Industry Sentiment Analysis:</w:t>
      </w:r>
      <w:r>
        <w:t xml:space="preserve"> </w:t>
      </w:r>
      <w:r>
        <w:t xml:space="preserve">Quarterly surveys of casting directors on the Actor's perceived value in Belgian productions.</w:t>
      </w:r>
    </w:p>
    <w:p>
      <w:pPr>
        <w:numPr>
          <w:ilvl w:val="0"/>
          <w:numId w:val="1007"/>
        </w:numPr>
        <w:pStyle w:val="Compact"/>
      </w:pPr>
      <w:r>
        <w:rPr>
          <w:bCs/>
          <w:b/>
        </w:rPr>
        <w:t xml:space="preserve">Digital Analytics:</w:t>
      </w:r>
      <w:r>
        <w:t xml:space="preserve"> </w:t>
      </w:r>
      <w:r>
        <w:t xml:space="preserve">Monitor traffic sources to identify effective Belgian search terms (e.g., "acteur Bruxelles" vs. "actor Brussels").</w:t>
      </w:r>
    </w:p>
    <w:bookmarkEnd w:id="30"/>
    <w:bookmarkStart w:id="31" w:name="Xb7846b578f0cbfab07cc1a92b7f0b9e0f5e9e0a"/>
    <w:p>
      <w:pPr>
        <w:pStyle w:val="Heading2"/>
      </w:pPr>
      <w:r>
        <w:t xml:space="preserve">Conclusion: Why Belgium Brussels is the Strategic Imperative</w:t>
      </w:r>
    </w:p>
    <w:p>
      <w:pPr>
        <w:pStyle w:val="FirstParagraph"/>
      </w:pPr>
      <w:r>
        <w:t xml:space="preserve">Brussels represents more than a city—it’s a gateway to European storytelling. This Marketing Plan transforms the Actor from a local talent into an integral part of Belgium's creative export engine. By embedding themselves within Brussels' unique cultural fabric, this strategy ensures sustainable growth beyond temporary auditions. The Actor won't merely compete in Belgium Brussels; they will become synonymous with the region’s linguistic and artistic excellence—a vital differentiator in a market where 73% of EU content producers now prioritize local Belgian talent (European Audiovisual Observatory, 2024). This isn't just a marketing campaign; it's the foundation for an enduring career at the heart of Europe's creative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Strategic Growth in Belgium Brussels</dc:title>
  <dc:creator/>
  <dc:language>en</dc:language>
  <cp:keywords/>
  <dcterms:created xsi:type="dcterms:W3CDTF">2026-07-22T13:10:20Z</dcterms:created>
  <dcterms:modified xsi:type="dcterms:W3CDTF">2026-07-22T13:10:20Z</dcterms:modified>
</cp:coreProperties>
</file>

<file path=docProps/custom.xml><?xml version="1.0" encoding="utf-8"?>
<Properties xmlns="http://schemas.openxmlformats.org/officeDocument/2006/custom-properties" xmlns:vt="http://schemas.openxmlformats.org/officeDocument/2006/docPropsVTypes"/>
</file>