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Actor</w:t>
      </w:r>
      <w:r>
        <w:t xml:space="preserve"> </w:t>
      </w:r>
      <w:r>
        <w:t xml:space="preserve">Brand</w:t>
      </w:r>
      <w:r>
        <w:t xml:space="preserve"> </w:t>
      </w:r>
      <w:r>
        <w:t xml:space="preserve">Activation</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31" w:name="Xd99503be09657cf0949a6b3243a9ab24209df3c"/>
    <w:p>
      <w:pPr>
        <w:pStyle w:val="Heading1"/>
      </w:pPr>
      <w:r>
        <w:t xml:space="preserve">Marketing Plan: Strategic Brand Activation for "Actor" in Brazil Rio de Janeiro</w:t>
      </w:r>
    </w:p>
    <w:bookmarkStart w:id="20" w:name="executive-summary"/>
    <w:p>
      <w:pPr>
        <w:pStyle w:val="Heading2"/>
      </w:pPr>
      <w:r>
        <w:t xml:space="preserve">Executive Summary</w:t>
      </w:r>
    </w:p>
    <w:p>
      <w:pPr>
        <w:pStyle w:val="FirstParagraph"/>
      </w:pPr>
      <w:r>
        <w:t xml:space="preserve">This comprehensive Marketing Plan outlines a 12-month strategy to position "Actor," a premium cultural engagement platform, as the premier entertainment catalyst for both tourists and locals in Rio de Janeiro, Brazil. The initiative targets the city’s vibrant tourism ecosystem—home to 6 million annual visitors—and leverages Rio’s identity as a global hub for music, film, and Carnival culture. "Actor" will function as an interactive digital platform connecting users with immersive experiences curated by local artists, filmmakers, and cultural institutions. By embedding itself within Rio’s social fabric as a key industry actor, "Actor" aims to drive 40% brand recognition among target demographics within 18 months while generating $1.2M in revenue through partnerships and premium subscriptions.</w:t>
      </w:r>
    </w:p>
    <w:bookmarkEnd w:id="20"/>
    <w:bookmarkStart w:id="21" w:name="X5c7866a28cf91853ad38858f95965df9026b911"/>
    <w:p>
      <w:pPr>
        <w:pStyle w:val="Heading2"/>
      </w:pPr>
      <w:r>
        <w:t xml:space="preserve">Target Market Analysis: Rio de Janeiro Context</w:t>
      </w:r>
    </w:p>
    <w:p>
      <w:pPr>
        <w:pStyle w:val="FirstParagraph"/>
      </w:pPr>
      <w:r>
        <w:t xml:space="preserve">Rio de Janeiro’s market presents unique opportunities. The city attracts over 5 million international tourists annually, with 73% aged 18–35 seeking authentic cultural experiences (IBGE, 2023). Local residents actively engage in entertainment—68% attend live events monthly (Rio Tourism Board). However, fragmented access to curated local experiences remains a gap. "Actor" addresses this by acting as the central actor bridging tourists with hyperlocal narratives: from samba lessons at Lapa venues to exclusive behind-the-scenes access for Rio Film Festival participants. The platform will prioritize English-Portuguese bilingual content to cater to both international visitors and Brazilian audiences, ensuring seamless integration into Rio’s linguistic landscape.</w:t>
      </w:r>
    </w:p>
    <w:bookmarkEnd w:id="21"/>
    <w:bookmarkStart w:id="22" w:name="core-objectives"/>
    <w:p>
      <w:pPr>
        <w:pStyle w:val="Heading2"/>
      </w:pPr>
      <w:r>
        <w:t xml:space="preserve">Core Objectives</w:t>
      </w:r>
    </w:p>
    <w:p>
      <w:pPr>
        <w:numPr>
          <w:ilvl w:val="0"/>
          <w:numId w:val="1001"/>
        </w:numPr>
        <w:pStyle w:val="Compact"/>
      </w:pPr>
      <w:r>
        <w:rPr>
          <w:bCs/>
          <w:b/>
        </w:rPr>
        <w:t xml:space="preserve">Brand Awareness:</w:t>
      </w:r>
      <w:r>
        <w:t xml:space="preserve"> </w:t>
      </w:r>
      <w:r>
        <w:t xml:space="preserve">Achieve 40% recognition among tourists in Copacabana and Ipanema within 18 months.</w:t>
      </w:r>
    </w:p>
    <w:p>
      <w:pPr>
        <w:numPr>
          <w:ilvl w:val="0"/>
          <w:numId w:val="1001"/>
        </w:numPr>
        <w:pStyle w:val="Compact"/>
      </w:pPr>
      <w:r>
        <w:rPr>
          <w:bCs/>
          <w:b/>
        </w:rPr>
        <w:t xml:space="preserve">User Acquisition:</w:t>
      </w:r>
      <w:r>
        <w:t xml:space="preserve"> </w:t>
      </w:r>
      <w:r>
        <w:t xml:space="preserve">Onboard 150,000 active users across Brazil’s tourism corridors by Year 2.</w:t>
      </w:r>
    </w:p>
    <w:p>
      <w:pPr>
        <w:numPr>
          <w:ilvl w:val="0"/>
          <w:numId w:val="1001"/>
        </w:numPr>
        <w:pStyle w:val="Compact"/>
      </w:pPr>
      <w:r>
        <w:rPr>
          <w:bCs/>
          <w:b/>
        </w:rPr>
        <w:t xml:space="preserve">Revenue Generation:</w:t>
      </w:r>
      <w:r>
        <w:t xml:space="preserve"> </w:t>
      </w:r>
      <w:r>
        <w:t xml:space="preserve">Secure 3 key partnerships with Rio-based cultural institutions (e.g., Cinemateca do Rio, Carioca da Gema) by Q3.</w:t>
      </w:r>
    </w:p>
    <w:p>
      <w:pPr>
        <w:numPr>
          <w:ilvl w:val="0"/>
          <w:numId w:val="1001"/>
        </w:numPr>
        <w:pStyle w:val="Compact"/>
      </w:pPr>
      <w:r>
        <w:rPr>
          <w:bCs/>
          <w:b/>
        </w:rPr>
        <w:t xml:space="preserve">Cultural Impact:</w:t>
      </w:r>
      <w:r>
        <w:t xml:space="preserve"> </w:t>
      </w:r>
      <w:r>
        <w:t xml:space="preserve">Position "Actor" as an essential actor in Rio’s digital tourism infrastructure, reducing reliance on generic travel apps.</w:t>
      </w:r>
    </w:p>
    <w:bookmarkEnd w:id="22"/>
    <w:bookmarkStart w:id="26" w:name="Xf42a15d05d6bdd69f254855de9813e05c463c5a"/>
    <w:p>
      <w:pPr>
        <w:pStyle w:val="Heading2"/>
      </w:pPr>
      <w:r>
        <w:t xml:space="preserve">Strategic Pillars for Brazil Rio de Janeiro</w:t>
      </w:r>
    </w:p>
    <w:bookmarkStart w:id="23" w:name="Xbc29487726cd037bc528d689c88e2fbb2fa9224"/>
    <w:p>
      <w:pPr>
        <w:pStyle w:val="Heading3"/>
      </w:pPr>
      <w:r>
        <w:t xml:space="preserve">Pillar 1: Hyperlocal Content Co-Creation with Rio Stakeholders</w:t>
      </w:r>
    </w:p>
    <w:p>
      <w:pPr>
        <w:pStyle w:val="FirstParagraph"/>
      </w:pPr>
      <w:r>
        <w:t xml:space="preserve">"Actor" will collaborate directly with Rio’s cultural actors to develop exclusive experiences. Partnerships include:</w:t>
      </w:r>
    </w:p>
    <w:p>
      <w:pPr>
        <w:numPr>
          <w:ilvl w:val="0"/>
          <w:numId w:val="1002"/>
        </w:numPr>
        <w:pStyle w:val="Compact"/>
      </w:pPr>
      <w:r>
        <w:rPr>
          <w:bCs/>
          <w:b/>
        </w:rPr>
        <w:t xml:space="preserve">Local Artists:</w:t>
      </w:r>
      <w:r>
        <w:t xml:space="preserve"> </w:t>
      </w:r>
      <w:r>
        <w:t xml:space="preserve">Co-hosting "Carnival Storytelling Nights" in Santa Teresa, where users access virtual rehearsals of samba schools via the platform.</w:t>
      </w:r>
    </w:p>
    <w:p>
      <w:pPr>
        <w:numPr>
          <w:ilvl w:val="0"/>
          <w:numId w:val="1002"/>
        </w:numPr>
        <w:pStyle w:val="Compact"/>
      </w:pPr>
      <w:r>
        <w:rPr>
          <w:bCs/>
          <w:b/>
        </w:rPr>
        <w:t xml:space="preserve">Tourism Authorities:</w:t>
      </w:r>
      <w:r>
        <w:t xml:space="preserve"> </w:t>
      </w:r>
      <w:r>
        <w:t xml:space="preserve">Integrating with Rio’s official tourism portal to embed "Actor" as a recommended experience for Carnival, aligning with the city’s 2024 "Cultural Tourism Boost" initiative.</w:t>
      </w:r>
    </w:p>
    <w:p>
      <w:pPr>
        <w:numPr>
          <w:ilvl w:val="0"/>
          <w:numId w:val="1002"/>
        </w:numPr>
        <w:pStyle w:val="Compact"/>
      </w:pPr>
      <w:r>
        <w:rPr>
          <w:bCs/>
          <w:b/>
        </w:rPr>
        <w:t xml:space="preserve">Educational Institutions:</w:t>
      </w:r>
      <w:r>
        <w:t xml:space="preserve"> </w:t>
      </w:r>
      <w:r>
        <w:t xml:space="preserve">Partnering with Federal University of Rio de Janeiro (UFRJ) for student-led content on Rio’s history, ensuring authentic storytelling that resonates with younger audiences.</w:t>
      </w:r>
    </w:p>
    <w:bookmarkEnd w:id="23"/>
    <w:bookmarkStart w:id="24" w:name="X708722dc9d7256d4a966227390d8db91c56a0d4"/>
    <w:p>
      <w:pPr>
        <w:pStyle w:val="Heading3"/>
      </w:pPr>
      <w:r>
        <w:t xml:space="preserve">Pillar 2: Digital-First Engagement in Rio’s Social Ecosystem</w:t>
      </w:r>
    </w:p>
    <w:p>
      <w:pPr>
        <w:pStyle w:val="FirstParagraph"/>
      </w:pPr>
      <w:r>
        <w:t xml:space="preserve">Given Brazil’s high social media penetration (91% of adults), "Actor" will deploy a geo-targeted digital strategy:</w:t>
      </w:r>
    </w:p>
    <w:p>
      <w:pPr>
        <w:numPr>
          <w:ilvl w:val="0"/>
          <w:numId w:val="1003"/>
        </w:numPr>
        <w:pStyle w:val="Compact"/>
      </w:pPr>
      <w:r>
        <w:rPr>
          <w:bCs/>
          <w:b/>
        </w:rPr>
        <w:t xml:space="preserve">TikTok/Instagram Campaigns:</w:t>
      </w:r>
      <w:r>
        <w:t xml:space="preserve"> </w:t>
      </w:r>
      <w:r>
        <w:t xml:space="preserve">Short videos featuring local influencers ("key actors" in Rio’s content scene) like @RioCultura, showcasing hidden gems (e.g., "A Day with a Favela Filmmaker") with location tags tied to Rio landmarks.</w:t>
      </w:r>
    </w:p>
    <w:p>
      <w:pPr>
        <w:numPr>
          <w:ilvl w:val="0"/>
          <w:numId w:val="1003"/>
        </w:numPr>
        <w:pStyle w:val="Compact"/>
      </w:pPr>
      <w:r>
        <w:rPr>
          <w:bCs/>
          <w:b/>
        </w:rPr>
        <w:t xml:space="preserve">Geo-Fenced Promotions:</w:t>
      </w:r>
      <w:r>
        <w:t xml:space="preserve"> </w:t>
      </w:r>
      <w:r>
        <w:t xml:space="preserve">Push notifications for users near Christ the Redeemer or Sugarloaf Mountain offering 20% discounts on "Actor"-curated tours (e.g., sunset photo walks with a professional photographer).</w:t>
      </w:r>
    </w:p>
    <w:p>
      <w:pPr>
        <w:numPr>
          <w:ilvl w:val="0"/>
          <w:numId w:val="1003"/>
        </w:numPr>
        <w:pStyle w:val="Compact"/>
      </w:pPr>
      <w:r>
        <w:rPr>
          <w:bCs/>
          <w:b/>
        </w:rPr>
        <w:t xml:space="preserve">Localized SEO:</w:t>
      </w:r>
      <w:r>
        <w:t xml:space="preserve"> </w:t>
      </w:r>
      <w:r>
        <w:t xml:space="preserve">Optimizing for Brazilian Portuguese keywords like "experiências autênticas Rio" to capture high-intent local searches.</w:t>
      </w:r>
    </w:p>
    <w:bookmarkEnd w:id="24"/>
    <w:bookmarkStart w:id="25" w:name="pillar-3-community-driven-events-in-rio"/>
    <w:p>
      <w:pPr>
        <w:pStyle w:val="Heading3"/>
      </w:pPr>
      <w:r>
        <w:t xml:space="preserve">Pillar 3: Community-Driven Events in Rio</w:t>
      </w:r>
    </w:p>
    <w:p>
      <w:pPr>
        <w:pStyle w:val="FirstParagraph"/>
      </w:pPr>
      <w:r>
        <w:t xml:space="preserve">"Actor" will host physical events that amplify digital engagement:</w:t>
      </w:r>
    </w:p>
    <w:p>
      <w:pPr>
        <w:numPr>
          <w:ilvl w:val="0"/>
          <w:numId w:val="1004"/>
        </w:numPr>
        <w:pStyle w:val="Compact"/>
      </w:pPr>
      <w:r>
        <w:rPr>
          <w:bCs/>
          <w:b/>
        </w:rPr>
        <w:t xml:space="preserve">Actor Pop-Up Lounge at Copacabana Beach:</w:t>
      </w:r>
      <w:r>
        <w:t xml:space="preserve"> </w:t>
      </w:r>
      <w:r>
        <w:t xml:space="preserve">A 10-day activation during peak tourist season (July) offering free VR experiences of Rio’s cultural heritage. Attendees receive QR codes for instant app downloads, with all content filmed on location in Rio.</w:t>
      </w:r>
    </w:p>
    <w:p>
      <w:pPr>
        <w:numPr>
          <w:ilvl w:val="0"/>
          <w:numId w:val="1004"/>
        </w:numPr>
        <w:pStyle w:val="Compact"/>
      </w:pPr>
      <w:r>
        <w:rPr>
          <w:bCs/>
          <w:b/>
        </w:rPr>
        <w:t xml:space="preserve">Carnival Activation:</w:t>
      </w:r>
      <w:r>
        <w:t xml:space="preserve"> </w:t>
      </w:r>
      <w:r>
        <w:t xml:space="preserve">Partnering with samba schools to offer "Behind-the-Scenes" digital passes via the platform, allowing remote users to virtually join rehearsals—a first-of-its-kind initiative for Rio’s largest festival.</w:t>
      </w:r>
    </w:p>
    <w:bookmarkEnd w:id="25"/>
    <w:bookmarkEnd w:id="26"/>
    <w:bookmarkStart w:id="27" w:name="X51ded785e9bf74369ccdaadd5e1bf507d38f781"/>
    <w:p>
      <w:pPr>
        <w:pStyle w:val="Heading2"/>
      </w:pPr>
      <w:r>
        <w:t xml:space="preserve">Budget Allocation: Focused on Brazil Rio de Janeiro</w:t>
      </w:r>
    </w:p>
    <w:p>
      <w:pPr>
        <w:pStyle w:val="FirstParagraph"/>
      </w:pPr>
      <w:r>
        <w:t xml:space="preserve">The $850,000 budget is strategically allocated to maximize ROI in Rio:</w:t>
      </w:r>
    </w:p>
    <w:p>
      <w:pPr>
        <w:numPr>
          <w:ilvl w:val="0"/>
          <w:numId w:val="1005"/>
        </w:numPr>
        <w:pStyle w:val="Compact"/>
      </w:pPr>
      <w:r>
        <w:rPr>
          <w:bCs/>
          <w:b/>
        </w:rPr>
        <w:t xml:space="preserve">Content Production (45%):</w:t>
      </w:r>
      <w:r>
        <w:t xml:space="preserve"> </w:t>
      </w:r>
      <w:r>
        <w:t xml:space="preserve">$383,000 for filming/locating experiences across Rio neighborhoods (Lapa, Ipanema, Rocinha).</w:t>
      </w:r>
    </w:p>
    <w:p>
      <w:pPr>
        <w:numPr>
          <w:ilvl w:val="0"/>
          <w:numId w:val="1005"/>
        </w:numPr>
        <w:pStyle w:val="Compact"/>
      </w:pPr>
      <w:r>
        <w:rPr>
          <w:bCs/>
          <w:b/>
        </w:rPr>
        <w:t xml:space="preserve">Digital Advertising (30%):</w:t>
      </w:r>
      <w:r>
        <w:t xml:space="preserve"> </w:t>
      </w:r>
      <w:r>
        <w:t xml:space="preserve">$255,000 for geo-targeted Instagram/Facebook ads in Brazil and key tourism markets (US, EU).</w:t>
      </w:r>
    </w:p>
    <w:p>
      <w:pPr>
        <w:numPr>
          <w:ilvl w:val="0"/>
          <w:numId w:val="1005"/>
        </w:numPr>
        <w:pStyle w:val="Compact"/>
      </w:pPr>
      <w:r>
        <w:rPr>
          <w:bCs/>
          <w:b/>
        </w:rPr>
        <w:t xml:space="preserve">Event Activation (15%):</w:t>
      </w:r>
      <w:r>
        <w:t xml:space="preserve"> </w:t>
      </w:r>
      <w:r>
        <w:t xml:space="preserve">$127,500 for Copacabana Pop-Up and Carnival partnerships.</w:t>
      </w:r>
    </w:p>
    <w:p>
      <w:pPr>
        <w:numPr>
          <w:ilvl w:val="0"/>
          <w:numId w:val="1005"/>
        </w:numPr>
        <w:pStyle w:val="Compact"/>
      </w:pPr>
      <w:r>
        <w:rPr>
          <w:bCs/>
          <w:b/>
        </w:rPr>
        <w:t xml:space="preserve">Partnership Development (10%):</w:t>
      </w:r>
      <w:r>
        <w:t xml:space="preserve"> </w:t>
      </w:r>
      <w:r>
        <w:t xml:space="preserve">$85,000 for securing Rio institution collaborations.</w:t>
      </w:r>
    </w:p>
    <w:bookmarkEnd w:id="27"/>
    <w:bookmarkStart w:id="28" w:name="timeline-rio-de-janeiro-specific-rollout"/>
    <w:p>
      <w:pPr>
        <w:pStyle w:val="Heading2"/>
      </w:pPr>
      <w:r>
        <w:t xml:space="preserve">Timeline: Rio de Janeiro-Specific Rollout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Rio de Janeiro Focus</w:t>
            </w:r>
          </w:p>
        </w:tc>
      </w:tr>
      <w:tr>
        <w:tc>
          <w:tcPr/>
          <w:p>
            <w:pPr>
              <w:pStyle w:val="Compact"/>
              <w:jc w:val="left"/>
            </w:pPr>
            <w:r>
              <w:t xml:space="preserve">Pre-Launch Research &amp; Partnerships</w:t>
            </w:r>
          </w:p>
        </w:tc>
        <w:tc>
          <w:tcPr/>
          <w:p>
            <w:pPr>
              <w:pStyle w:val="Compact"/>
              <w:jc w:val="left"/>
            </w:pPr>
            <w:r>
              <w:t xml:space="preserve">Months 1–3 (Jan–Mar)</w:t>
            </w:r>
          </w:p>
        </w:tc>
        <w:tc>
          <w:tcPr/>
          <w:p>
            <w:pPr>
              <w:pStyle w:val="Compact"/>
              <w:jc w:val="left"/>
            </w:pPr>
            <w:r>
              <w:t xml:space="preserve">Negotiating with Rio Film Festival and local samba schools; conducting surveys in Lapa and Santa Teresa.</w:t>
            </w:r>
          </w:p>
        </w:tc>
      </w:tr>
      <w:tr>
        <w:tc>
          <w:tcPr/>
          <w:p>
            <w:pPr>
              <w:pStyle w:val="Compact"/>
              <w:jc w:val="left"/>
            </w:pPr>
            <w:r>
              <w:t xml:space="preserve">Soft Launch: Digital Campaigns</w:t>
            </w:r>
          </w:p>
        </w:tc>
        <w:tc>
          <w:tcPr/>
          <w:p>
            <w:pPr>
              <w:pStyle w:val="Compact"/>
              <w:jc w:val="left"/>
            </w:pPr>
            <w:r>
              <w:t xml:space="preserve">Month 4 (Apr)</w:t>
            </w:r>
          </w:p>
        </w:tc>
        <w:tc>
          <w:tcPr/>
          <w:p>
            <w:pPr>
              <w:pStyle w:val="Compact"/>
              <w:jc w:val="left"/>
            </w:pPr>
            <w:r>
              <w:t xml:space="preserve">TikTok campaign targeting tourists searching "Rio cultural experiences"; beta testing with UFRJ students.</w:t>
            </w:r>
          </w:p>
        </w:tc>
      </w:tr>
      <w:tr>
        <w:tc>
          <w:tcPr/>
          <w:p>
            <w:pPr>
              <w:pStyle w:val="Compact"/>
              <w:jc w:val="left"/>
            </w:pPr>
            <w:r>
              <w:t xml:space="preserve">Peak Activation: Carnival &amp; Beach Season</w:t>
            </w:r>
          </w:p>
        </w:tc>
        <w:tc>
          <w:tcPr/>
          <w:p>
            <w:pPr>
              <w:pStyle w:val="Compact"/>
              <w:jc w:val="left"/>
            </w:pPr>
            <w:r>
              <w:t xml:space="preserve">Months 5–8 (May–Aug)</w:t>
            </w:r>
          </w:p>
        </w:tc>
        <w:tc>
          <w:tcPr/>
          <w:p>
            <w:pPr>
              <w:pStyle w:val="Compact"/>
              <w:jc w:val="left"/>
            </w:pPr>
            <w:r>
              <w:t xml:space="preserve">Copacabana Pop-Up event; Carnival virtual pass launch; partnership-driven content push.</w:t>
            </w:r>
          </w:p>
        </w:tc>
      </w:tr>
      <w:tr>
        <w:tc>
          <w:tcPr/>
          <w:p>
            <w:pPr>
              <w:pStyle w:val="Compact"/>
              <w:jc w:val="left"/>
            </w:pPr>
            <w:r>
              <w:t xml:space="preserve">Sustained Growth: Community Expansion</w:t>
            </w:r>
          </w:p>
        </w:tc>
        <w:tc>
          <w:tcPr/>
          <w:p>
            <w:pPr>
              <w:pStyle w:val="Compact"/>
              <w:jc w:val="left"/>
            </w:pPr>
            <w:r>
              <w:t xml:space="preserve">Months 9–12 (Sep–Dec)</w:t>
            </w:r>
          </w:p>
        </w:tc>
        <w:tc>
          <w:tcPr/>
          <w:p>
            <w:pPr>
              <w:pStyle w:val="Compact"/>
              <w:jc w:val="left"/>
            </w:pPr>
            <w:r>
              <w:t xml:space="preserve">Scaling to all 15 tourist zones in Rio; integrating data from Rio Tourism Board for personalized recommendations.</w:t>
            </w:r>
          </w:p>
        </w:tc>
      </w:tr>
    </w:tbl>
    <w:bookmarkEnd w:id="28"/>
    <w:bookmarkStart w:id="29" w:name="Xbc0576a33e424bcafdb30f62d909ebbd784b009"/>
    <w:p>
      <w:pPr>
        <w:pStyle w:val="Heading2"/>
      </w:pPr>
      <w:r>
        <w:t xml:space="preserve">Measuring Success: KPIs Aligned with Brazil Context</w:t>
      </w:r>
    </w:p>
    <w:p>
      <w:pPr>
        <w:pStyle w:val="FirstParagraph"/>
      </w:pPr>
      <w:r>
        <w:t xml:space="preserve">All metrics will be tracked through "Actor"’s analytics dashboard, with real-time adjustments based on Rio’s seasonal patterns:</w:t>
      </w:r>
    </w:p>
    <w:p>
      <w:pPr>
        <w:numPr>
          <w:ilvl w:val="0"/>
          <w:numId w:val="1006"/>
        </w:numPr>
        <w:pStyle w:val="Compact"/>
      </w:pPr>
      <w:r>
        <w:rPr>
          <w:bCs/>
          <w:b/>
        </w:rPr>
        <w:t xml:space="preserve">Engagement Rate:</w:t>
      </w:r>
      <w:r>
        <w:t xml:space="preserve"> </w:t>
      </w:r>
      <w:r>
        <w:t xml:space="preserve">Target 8.5% (vs. industry average of 5%) in Rio’s social media campaigns.</w:t>
      </w:r>
    </w:p>
    <w:p>
      <w:pPr>
        <w:numPr>
          <w:ilvl w:val="0"/>
          <w:numId w:val="1006"/>
        </w:numPr>
        <w:pStyle w:val="Compact"/>
      </w:pPr>
      <w:r>
        <w:rPr>
          <w:bCs/>
          <w:b/>
        </w:rPr>
        <w:t xml:space="preserve">User Retention:</w:t>
      </w:r>
      <w:r>
        <w:t xml:space="preserve"> </w:t>
      </w:r>
      <w:r>
        <w:t xml:space="preserve">Achieve 60% monthly active users after initial download—a critical benchmark for Rio’s high tourist turnover.</w:t>
      </w:r>
    </w:p>
    <w:p>
      <w:pPr>
        <w:numPr>
          <w:ilvl w:val="0"/>
          <w:numId w:val="1006"/>
        </w:numPr>
        <w:pStyle w:val="Compact"/>
      </w:pPr>
      <w:r>
        <w:rPr>
          <w:bCs/>
          <w:b/>
        </w:rPr>
        <w:t xml:space="preserve">Partnership ROI:</w:t>
      </w:r>
      <w:r>
        <w:t xml:space="preserve"> </w:t>
      </w:r>
      <w:r>
        <w:t xml:space="preserve">Secure at least 75% of partner revenue from Rio institutions within Year 1.</w:t>
      </w:r>
    </w:p>
    <w:bookmarkEnd w:id="29"/>
    <w:bookmarkStart w:id="30" w:name="X65e38f00fcb28b8efd3b8b554e9f529d59c27aa"/>
    <w:p>
      <w:pPr>
        <w:pStyle w:val="Heading2"/>
      </w:pPr>
      <w:r>
        <w:t xml:space="preserve">Conclusion: "Actor" as Rio's Cultural Catalyst</w:t>
      </w:r>
    </w:p>
    <w:p>
      <w:pPr>
        <w:pStyle w:val="FirstParagraph"/>
      </w:pPr>
      <w:r>
        <w:t xml:space="preserve">This Marketing Plan positions "Actor" not merely as a digital platform, but as an indispensable actor in Brazil’s tourism narrative. By deeply embedding itself into Rio de Janeiro’s cultural ecosystem—through partnerships with local creators, data-driven engagement in high-traffic zones like Copacabana, and content that celebrates Rio’s soul—we will transform how the world experiences Brazil. The success of this initiative will redefine "actor" from a passive participant to a proactive cultural leader, ensuring "Actor" becomes synonymous with authentic Rio experiences. As Rio prepares for global events like the 2026 World Cup and its ongoing reputation as an entertainment capital, this plan ensures the platform is not just relevant—it’s essential.</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Actor Brand Activation in Brazil Rio de Janeiro</dc:title>
  <dc:creator/>
  <dc:language>en</dc:language>
  <cp:keywords/>
  <dcterms:created xsi:type="dcterms:W3CDTF">2026-07-23T10:44:37Z</dcterms:created>
  <dcterms:modified xsi:type="dcterms:W3CDTF">2026-07-23T10:44:37Z</dcterms:modified>
</cp:coreProperties>
</file>

<file path=docProps/custom.xml><?xml version="1.0" encoding="utf-8"?>
<Properties xmlns="http://schemas.openxmlformats.org/officeDocument/2006/custom-properties" xmlns:vt="http://schemas.openxmlformats.org/officeDocument/2006/docPropsVTypes"/>
</file>