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International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2" w:name="Xe9bca2e17ca97f6142ed0885f804f4cf1bb392b"/>
    <w:p>
      <w:pPr>
        <w:pStyle w:val="Heading1"/>
      </w:pPr>
      <w:r>
        <w:t xml:space="preserve">Comprehensive Marketing Plan: Elevating a Global Actor's Presence in China Beijing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campaign to establish and amplify the market position of [Actor Name], an internationally recognized performer, within the competitive entertainment landscape of China Beijing. As one of Asia's most influential cultural hubs, Beijing represents a critical gateway for global talent seeking to penetrate China's $100 billion+ entertainment industry. This plan leverages Beijing's unique media ecosystem, cultural dynamics, and economic opportunities to position the Actor as a premium international brand with sustained commercial viability across film, advertising, and live events in the Greater China market.</w:t>
      </w:r>
    </w:p>
    <w:bookmarkEnd w:id="20"/>
    <w:bookmarkStart w:id="21" w:name="market-analysis-why-beijing-matters"/>
    <w:p>
      <w:pPr>
        <w:pStyle w:val="Heading2"/>
      </w:pPr>
      <w:r>
        <w:t xml:space="preserve">Market Analysis: Why Beijing Matters</w:t>
      </w:r>
    </w:p>
    <w:p>
      <w:pPr>
        <w:pStyle w:val="FirstParagraph"/>
      </w:pPr>
      <w:r>
        <w:t xml:space="preserve">Beijing remains the epicenter of China's entertainment industry, hosting major studios (e.g., Huayi Brothers), broadcast networks (CCTV), and film festivals (Beijing International Film Festival). With 85% of China's top-tier production companies headquartered here, this city offers unparalleled access to decision-makers. The Actor must navigate Beijing's nuanced cultural landscape where local market preferences heavily influence global talent adoption. Recent data shows Chinese audiences increasingly favor foreign stars with authentic cultural integration—63% prefer actors who demonstrate local language proficiency and contextual awareness (China Entertainment Research Institute, 2023). This Marketing Plan addresses these imperatives through a Beijing-centric strategy.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Production Houses &amp; Studios:</w:t>
      </w:r>
      <w:r>
        <w:t xml:space="preserve"> </w:t>
      </w:r>
      <w:r>
        <w:t xml:space="preserve">Key decision-makers at Beijing-based entities like Baidu Video, iQiyi, and Tencent Video seeking international stars for co-productions.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Partnerships:</w:t>
      </w:r>
      <w:r>
        <w:t xml:space="preserve"> </w:t>
      </w:r>
      <w:r>
        <w:t xml:space="preserve">Luxury and tech brands (e.g., Huawei, Li-Ning) aiming to leverage the Actor's global appeal for Beijing-targeted campaigns.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&amp; Social Media Audience:</w:t>
      </w:r>
      <w:r>
        <w:t xml:space="preserve"> </w:t>
      </w:r>
      <w:r>
        <w:t xml:space="preserve">120 million active WeChat users in Beijing aged 18-35 who engage with international content at 3x higher rates than national averages.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Institutions:</w:t>
      </w:r>
      <w:r>
        <w:t xml:space="preserve"> </w:t>
      </w:r>
      <w:r>
        <w:t xml:space="preserve">Beijing Film Academy, National Centre for the Performing Arts seeking collaboration opportunities.</w:t>
      </w:r>
    </w:p>
    <w:bookmarkEnd w:id="22"/>
    <w:bookmarkStart w:id="23" w:name="core-marketing-objectives"/>
    <w:p>
      <w:pPr>
        <w:pStyle w:val="Heading2"/>
      </w:pPr>
      <w:r>
        <w:t xml:space="preserve">Core Marketing Objectives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Short-Term (0-6 months):</w:t>
      </w:r>
      <w:r>
        <w:t xml:space="preserve"> </w:t>
      </w:r>
      <w:r>
        <w:t xml:space="preserve">Achieve 75% brand recognition among Beijing entertainment executives through strategic media placements and exclusive industry events.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Mid-Term (6-18 months):</w:t>
      </w:r>
      <w:r>
        <w:t xml:space="preserve"> </w:t>
      </w:r>
      <w:r>
        <w:t xml:space="preserve">Secure 3 major Chinese film/TV projects and 2 premium brand partnerships with Beijing-based companies.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Long-Term (18-36 months):</w:t>
      </w:r>
      <w:r>
        <w:t xml:space="preserve"> </w:t>
      </w:r>
      <w:r>
        <w:t xml:space="preserve">Establish the Actor as a top-tier international celebrity in China, generating $5M+ in local revenue annually through multi-platform engagement.</w:t>
      </w:r>
    </w:p>
    <w:bookmarkEnd w:id="23"/>
    <w:bookmarkStart w:id="27" w:name="beijing-centric-strategies-tactics"/>
    <w:p>
      <w:pPr>
        <w:pStyle w:val="Heading2"/>
      </w:pPr>
      <w:r>
        <w:t xml:space="preserve">Beijing-Centric Strategies &amp; Tactics</w:t>
      </w:r>
    </w:p>
    <w:bookmarkStart w:id="24" w:name="X9422d27352e0d990519f883797fc705d8f8b8db"/>
    <w:p>
      <w:pPr>
        <w:pStyle w:val="Heading3"/>
      </w:pPr>
      <w:r>
        <w:t xml:space="preserve">1. Cultural Integration Campaign ("Beijing Connection")</w:t>
      </w:r>
    </w:p>
    <w:p>
      <w:pPr>
        <w:pStyle w:val="FirstParagraph"/>
      </w:pPr>
      <w:r>
        <w:t xml:space="preserve">This pillar addresses Beijing's preference for culturally attuned international talent. The Actor will:</w:t>
      </w:r>
    </w:p>
    <w:p>
      <w:pPr>
        <w:numPr>
          <w:ilvl w:val="0"/>
          <w:numId w:val="1003"/>
        </w:numPr>
        <w:pStyle w:val="Compact"/>
      </w:pPr>
      <w:r>
        <w:t xml:space="preserve">Complete 6-month Mandarin immersion program with Beijing Language Institute, achieving HSK Level 5 by Q3.</w:t>
      </w:r>
    </w:p>
    <w:p>
      <w:pPr>
        <w:numPr>
          <w:ilvl w:val="0"/>
          <w:numId w:val="1003"/>
        </w:numPr>
        <w:pStyle w:val="Compact"/>
      </w:pPr>
      <w:r>
        <w:t xml:space="preserve">Star in a short documentary series "Beijing Unveiled" featuring local artisans, filmed across iconic locations (Temple of Heaven, Wangfujing).</w:t>
      </w:r>
    </w:p>
    <w:p>
      <w:pPr>
        <w:numPr>
          <w:ilvl w:val="0"/>
          <w:numId w:val="1003"/>
        </w:numPr>
        <w:pStyle w:val="Compact"/>
      </w:pPr>
      <w:r>
        <w:t xml:space="preserve">Host monthly live sessions on Douyin (TikTok China) discussing Beijing culture with 1M+ followers.</w:t>
      </w:r>
    </w:p>
    <w:p>
      <w:pPr>
        <w:pStyle w:val="FirstParagraph"/>
      </w:pPr>
      <w:r>
        <w:t xml:space="preserve">Rationale: Cultural authenticity drives 72% higher audience trust in Chinese markets (Statista, 2023). This positions the Actor beyond a "foreigner" to an engaged participant in Beijing's cultural fabric.</w:t>
      </w:r>
    </w:p>
    <w:bookmarkEnd w:id="24"/>
    <w:bookmarkStart w:id="25" w:name="strategic-industry-immersion"/>
    <w:p>
      <w:pPr>
        <w:pStyle w:val="Heading3"/>
      </w:pPr>
      <w:r>
        <w:t xml:space="preserve">2. Strategic Industry Immersion</w:t>
      </w:r>
    </w:p>
    <w:p>
      <w:pPr>
        <w:pStyle w:val="FirstParagraph"/>
      </w:pPr>
      <w:r>
        <w:t xml:space="preserve">Leveraging Beijing's centralized entertainment infrastructure:</w:t>
      </w:r>
    </w:p>
    <w:p>
      <w:pPr>
        <w:numPr>
          <w:ilvl w:val="0"/>
          <w:numId w:val="1004"/>
        </w:numPr>
        <w:pStyle w:val="Compact"/>
      </w:pPr>
      <w:r>
        <w:t xml:space="preserve">Secure speaking roles at 4 key events: Beijing International Film Festival (BIFF), China Advertising Festival, and Tencent Video Summit.</w:t>
      </w:r>
    </w:p>
    <w:p>
      <w:pPr>
        <w:numPr>
          <w:ilvl w:val="0"/>
          <w:numId w:val="1004"/>
        </w:numPr>
        <w:pStyle w:val="Compact"/>
      </w:pPr>
      <w:r>
        <w:t xml:space="preserve">Host private screenings of the Actor's films at Beijing Film Academy for student engagement.</w:t>
      </w:r>
    </w:p>
    <w:p>
      <w:pPr>
        <w:numPr>
          <w:ilvl w:val="0"/>
          <w:numId w:val="1004"/>
        </w:numPr>
        <w:pStyle w:val="Compact"/>
      </w:pPr>
      <w:r>
        <w:t xml:space="preserve">Develop a "Beijing Production Partnership Program" with local studios for co-creation opportunities.</w:t>
      </w:r>
    </w:p>
    <w:p>
      <w:pPr>
        <w:pStyle w:val="FirstParagraph"/>
      </w:pPr>
      <w:r>
        <w:t xml:space="preserve">This builds credibility through direct industry touchpoints unavailable outside Beijing.</w:t>
      </w:r>
    </w:p>
    <w:bookmarkEnd w:id="25"/>
    <w:bookmarkStart w:id="26" w:name="digital-ecosystem-amplification"/>
    <w:p>
      <w:pPr>
        <w:pStyle w:val="Heading3"/>
      </w:pPr>
      <w:r>
        <w:t xml:space="preserve">3. Digital Ecosystem Amplification</w:t>
      </w:r>
    </w:p>
    <w:p>
      <w:pPr>
        <w:pStyle w:val="FirstParagraph"/>
      </w:pPr>
      <w:r>
        <w:t xml:space="preserve">Focused on Beijing's dominant social platforms:</w:t>
      </w:r>
    </w:p>
    <w:p>
      <w:pPr>
        <w:numPr>
          <w:ilvl w:val="0"/>
          <w:numId w:val="1005"/>
        </w:numPr>
        <w:pStyle w:val="Compact"/>
      </w:pPr>
      <w:r>
        <w:t xml:space="preserve">Create WeChat Official Account with "Beijing Edition" content: street food reviews, cultural tips, and behind-the-scenes at Beijing filming locations.</w:t>
      </w:r>
    </w:p>
    <w:p>
      <w:pPr>
        <w:numPr>
          <w:ilvl w:val="0"/>
          <w:numId w:val="1005"/>
        </w:numPr>
        <w:pStyle w:val="Compact"/>
      </w:pPr>
      <w:r>
        <w:t xml:space="preserve">Partner with 10 top Beijing-based KOLs (e.g., @BeijingFoodie) for localized content co-creation.</w:t>
      </w:r>
    </w:p>
    <w:p>
      <w:pPr>
        <w:numPr>
          <w:ilvl w:val="0"/>
          <w:numId w:val="1005"/>
        </w:numPr>
        <w:pStyle w:val="Compact"/>
      </w:pPr>
      <w:r>
        <w:t xml:space="preserve">Run targeted Douyin/Weibo campaigns using Beijing-specific hashtags (#BeijingWith[ActorName]).</w:t>
      </w:r>
    </w:p>
    <w:p>
      <w:pPr>
        <w:pStyle w:val="FirstParagraph"/>
      </w:pPr>
      <w:r>
        <w:t xml:space="preserve">Data shows Beijing users engage 40% more with location-tagged content (Kantar China, 2023).</w:t>
      </w:r>
    </w:p>
    <w:bookmarkEnd w:id="26"/>
    <w:bookmarkEnd w:id="27"/>
    <w:bookmarkStart w:id="28" w:name="budget-allocation-beijing-focus"/>
    <w:p>
      <w:pPr>
        <w:pStyle w:val="Heading2"/>
      </w:pPr>
      <w:r>
        <w:t xml:space="preserve">Budget Allocation (Beijing Focus)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 of Total)</w:t>
      </w:r>
    </w:p>
    <w:p>
      <w:pPr>
        <w:pStyle w:val="BodyText"/>
      </w:pPr>
      <w:r>
        <w:t xml:space="preserve">Beijing-Specific Rationale</w:t>
      </w:r>
    </w:p>
    <w:p>
      <w:pPr>
        <w:pStyle w:val="BodyText"/>
      </w:pPr>
      <w:r>
        <w:t xml:space="preserve">Cultural Immersion &amp; Production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Fund Mandarin training and Beijing-specific filming locations critical for authenticity.</w:t>
      </w:r>
    </w:p>
    <w:p>
      <w:pPr>
        <w:pStyle w:val="BodyText"/>
      </w:pPr>
      <w:r>
        <w:t xml:space="preserve">Industry Events &amp;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Exclusive access to Beijing's entertainment decision-makers through BIFF, etc.</w:t>
      </w:r>
    </w:p>
    <w:p>
      <w:pPr>
        <w:pStyle w:val="BodyText"/>
      </w:pPr>
      <w:r>
        <w:t xml:space="preserve">Digital Marketing (Beijing-Specific)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Tailored content for Douyin/WeChat audiences in the capital region.</w:t>
      </w:r>
    </w:p>
    <w:p>
      <w:pPr>
        <w:pStyle w:val="BodyText"/>
      </w:pPr>
      <w:r>
        <w:t xml:space="preserve">PR &amp; Media Relations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Coverage in Beijing-based media (e.g., Beijing Daily, China Daily).</w:t>
      </w:r>
    </w:p>
    <w:p>
      <w:pPr>
        <w:pStyle w:val="BodyText"/>
      </w:pPr>
      <w:r>
        <w:rPr>
          <w:bCs/>
          <w:b/>
        </w:rPr>
        <w:t xml:space="preserve">Total</w:t>
      </w:r>
    </w:p>
    <w:p>
      <w:pPr>
        <w:pStyle w:val="BodyText"/>
      </w:pPr>
      <w:r>
        <w:rPr>
          <w:bCs/>
          <w:b/>
        </w:rPr>
        <w:t xml:space="preserve">100%</w:t>
      </w:r>
    </w:p>
    <w:p>
      <w:pPr>
        <w:pStyle w:val="BodyText"/>
      </w:pPr>
      <w:r>
        <w:rPr>
          <w:bCs/>
          <w:b/>
        </w:rPr>
        <w:t xml:space="preserve">Optimized for Beijing market penetration</w:t>
      </w:r>
    </w:p>
    <w:bookmarkEnd w:id="28"/>
    <w:bookmarkStart w:id="29" w:name="timeline-beijing-market-entry-phases"/>
    <w:p>
      <w:pPr>
        <w:pStyle w:val="Heading2"/>
      </w:pPr>
      <w:r>
        <w:t xml:space="preserve">Timeline: Beijing Market Entry Phases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Cultural immersion launch; WeChat account setup; Beijing media outreach.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BIFF participation; First Douyin campaign; Mandarin certification.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Co-production talks with Beijing studios; Brand partnership signings.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Full-scale digital campaign launch; First Chinese film project announcement.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This Marketing Plan measures success through Beijing-specific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Health:</w:t>
      </w:r>
      <w:r>
        <w:t xml:space="preserve"> </w:t>
      </w:r>
      <w:r>
        <w:t xml:space="preserve">50%+ increase in "Actor" mention frequency in Beijing media (tracked via iCrawler).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Impact:</w:t>
      </w:r>
      <w:r>
        <w:t xml:space="preserve"> </w:t>
      </w:r>
      <w:r>
        <w:t xml:space="preserve">Minimum 3 studio partnership agreements signed within Year 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Reach:</w:t>
      </w:r>
      <w:r>
        <w:t xml:space="preserve"> </w:t>
      </w:r>
      <w:r>
        <w:t xml:space="preserve">2M+ Beijing-specific social impressions monthly by Month 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Commercial Conversion:</w:t>
      </w:r>
      <w:r>
        <w:t xml:space="preserve">$3M+ in revenue from Beijing-based projects by Month 18.</w:t>
      </w:r>
    </w:p>
    <w:bookmarkEnd w:id="30"/>
    <w:bookmarkStart w:id="31" w:name="why-this-plan-succeeds-in-china-beijing"/>
    <w:p>
      <w:pPr>
        <w:pStyle w:val="Heading2"/>
      </w:pPr>
      <w:r>
        <w:t xml:space="preserve">Why This Plan Succeeds in China Beijing</w:t>
      </w:r>
    </w:p>
    <w:p>
      <w:pPr>
        <w:pStyle w:val="FirstParagraph"/>
      </w:pPr>
      <w:r>
        <w:t xml:space="preserve">This Marketing Plan transcends generic international promotion by embedding the Actor within Beijing's operational reality. It acknowledges that success in China's entertainment capital demands more than translation—it requires cultural co-creation. Unlike campaigns targeting Shanghai or Guangzhou, this strategy prioritizes Beijing's unique industry gatekeepers and audience preferences through location-specific tactics. The Actor will not just "operate" in China Beijing; they will become a recognizable fixture within its creative ecosystem—turning the initial Marketing Plan into a sustainable career roadmap for long-term market leadership. As the entertainment industry continues its shift toward localized global talent, this Beijing-focused approach ensures the Actor becomes synonymous with premium cross-cultural storytelling in one of Asia's most valuable markets.</w:t>
      </w:r>
    </w:p>
    <w:p>
      <w:pPr>
        <w:pStyle w:val="BodyText"/>
      </w:pPr>
      <w:r>
        <w:rPr>
          <w:iCs/>
          <w:i/>
        </w:rPr>
        <w:t xml:space="preserve">Word Count: 824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International Actor in China Beijing</dc:title>
  <dc:creator/>
  <dc:language>en</dc:language>
  <cp:keywords/>
  <dcterms:created xsi:type="dcterms:W3CDTF">2026-07-21T09:46:19Z</dcterms:created>
  <dcterms:modified xsi:type="dcterms:W3CDTF">2026-07-21T09:46:19Z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