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Global</w:t>
      </w:r>
      <w:r>
        <w:t xml:space="preserve"> </w:t>
      </w:r>
      <w:r>
        <w:t xml:space="preserve">Actor</w:t>
      </w:r>
      <w:r>
        <w:t xml:space="preserve"> </w:t>
      </w:r>
      <w:r>
        <w:t xml:space="preserve">Brand</w:t>
      </w:r>
      <w:r>
        <w:t xml:space="preserve"> </w:t>
      </w:r>
      <w:r>
        <w:t xml:space="preserve">Expansion</w:t>
      </w:r>
      <w:r>
        <w:t xml:space="preserve"> </w:t>
      </w:r>
      <w:r>
        <w:t xml:space="preserve">in</w:t>
      </w:r>
      <w:r>
        <w:t xml:space="preserve"> </w:t>
      </w:r>
      <w:r>
        <w:t xml:space="preserve">China</w:t>
      </w:r>
      <w:r>
        <w:t xml:space="preserve"> </w:t>
      </w:r>
      <w:r>
        <w:t xml:space="preserve">Guangzhou</w:t>
      </w:r>
    </w:p>
    <w:bookmarkStart w:id="32" w:name="Xbc1cf20cf66e2f374a587d1039579968a3e2409"/>
    <w:p>
      <w:pPr>
        <w:pStyle w:val="Heading1"/>
      </w:pPr>
      <w:r>
        <w:t xml:space="preserve">Comprehensive Marketing Plan: Global Actor Brand Launch in China Guangzhou</w:t>
      </w:r>
    </w:p>
    <w:bookmarkStart w:id="20" w:name="executive-summary"/>
    <w:p>
      <w:pPr>
        <w:pStyle w:val="Heading2"/>
      </w:pPr>
      <w:r>
        <w:t xml:space="preserve">Executive Summary</w:t>
      </w:r>
    </w:p>
    <w:p>
      <w:pPr>
        <w:pStyle w:val="FirstParagraph"/>
      </w:pPr>
      <w:r>
        <w:t xml:space="preserve">This Marketing Plan outlines a strategic roadmap for launching and establishing a high-profile international actor's brand within the vibrant cultural landscape of China Guangzhou. As one of Asia's most dynamic metropolises, Guangzhou offers unparalleled access to 15 million residents, major film production hubs, and growing entertainment demand. The plan targets positioning the Actor as a cultural ambassador bridging Eastern and Western artistic traditions through localized engagement strategies. By leveraging Guangzhou's unique position as China's commercial gateway, this initiative aims to achieve 70% brand recognition among target demographics within 18 months while driving three major partnership opportunities.</w:t>
      </w:r>
    </w:p>
    <w:bookmarkEnd w:id="20"/>
    <w:bookmarkStart w:id="21" w:name="X8cf9272ee5ff0156a6eaed986a649398c563577"/>
    <w:p>
      <w:pPr>
        <w:pStyle w:val="Heading2"/>
      </w:pPr>
      <w:r>
        <w:t xml:space="preserve">Market Analysis: Guangzhou Entertainment Landscape</w:t>
      </w:r>
    </w:p>
    <w:p>
      <w:pPr>
        <w:pStyle w:val="FirstParagraph"/>
      </w:pPr>
      <w:r>
        <w:t xml:space="preserve">Guangzhou represents a critical market for the Actor due to its status as China's third-largest film production center after Beijing and Shanghai. The city hosts over 30 film studios, including the Guangzhou International Film Studio, generating $1.2 billion annually in entertainment revenue (2023). Local demand for culturally hybrid content is surging – 68% of Guangzhou youth prefer cross-cultural narratives per China Media Research Institute data. However, international actors face challenges: only 15% successfully penetrate Chinese markets without localized adaptation. Our analysis identifies three key opportunities: the city's massive youth population (42% under 30), rising luxury entertainment spending (+24% YoY), and Guangzhou's role as a pilot zone for foreign cultural exchanges.</w:t>
      </w:r>
    </w:p>
    <w:bookmarkEnd w:id="21"/>
    <w:bookmarkStart w:id="22" w:name="marketing-objectives"/>
    <w:p>
      <w:pPr>
        <w:pStyle w:val="Heading2"/>
      </w:pPr>
      <w:r>
        <w:t xml:space="preserve">Marketing Objectives</w:t>
      </w:r>
    </w:p>
    <w:p>
      <w:pPr>
        <w:numPr>
          <w:ilvl w:val="0"/>
          <w:numId w:val="1001"/>
        </w:numPr>
        <w:pStyle w:val="Compact"/>
      </w:pPr>
      <w:r>
        <w:t xml:space="preserve">Establish Actor as top-5 international celebrity in Guangzhou within 18 months (measured by social media sentiment analysis)</w:t>
      </w:r>
    </w:p>
    <w:p>
      <w:pPr>
        <w:numPr>
          <w:ilvl w:val="0"/>
          <w:numId w:val="1001"/>
        </w:numPr>
        <w:pStyle w:val="Compact"/>
      </w:pPr>
      <w:r>
        <w:t xml:space="preserve">Secure 3 major endorsement deals with Guangzhou-based brands (e.g., Evergrande Group, GAC Motor) by Month 12</w:t>
      </w:r>
    </w:p>
    <w:p>
      <w:pPr>
        <w:numPr>
          <w:ilvl w:val="0"/>
          <w:numId w:val="1001"/>
        </w:numPr>
        <w:pStyle w:val="Compact"/>
      </w:pPr>
      <w:r>
        <w:t xml:space="preserve">Drive 500K+ engagement on localized content across WeChat and Douyin within first year</w:t>
      </w:r>
    </w:p>
    <w:p>
      <w:pPr>
        <w:numPr>
          <w:ilvl w:val="0"/>
          <w:numId w:val="1001"/>
        </w:numPr>
        <w:pStyle w:val="Compact"/>
      </w:pPr>
      <w:r>
        <w:t xml:space="preserve">Capture 40% market share in cross-cultural film collaborations within Guangzhou's production ecosystem</w:t>
      </w:r>
    </w:p>
    <w:bookmarkEnd w:id="22"/>
    <w:bookmarkStart w:id="23" w:name="Xe7703597138a4e0c37d9bdef733870d3f2a98b3"/>
    <w:p>
      <w:pPr>
        <w:pStyle w:val="Heading2"/>
      </w:pPr>
      <w:r>
        <w:t xml:space="preserve">Target Audience Segmentation in Guangzhou</w:t>
      </w:r>
    </w:p>
    <w:p>
      <w:pPr>
        <w:pStyle w:val="FirstParagraph"/>
      </w:pPr>
      <w:r>
        <w:t xml:space="preserve">Our strategy targets three core segments:</w:t>
      </w:r>
    </w:p>
    <w:p>
      <w:pPr>
        <w:numPr>
          <w:ilvl w:val="0"/>
          <w:numId w:val="1002"/>
        </w:numPr>
        <w:pStyle w:val="Compact"/>
      </w:pPr>
      <w:r>
        <w:rPr>
          <w:bCs/>
          <w:b/>
        </w:rPr>
        <w:t xml:space="preserve">Youth Cultural Enthusiasts (18-35 years):</w:t>
      </w:r>
      <w:r>
        <w:t xml:space="preserve"> </w:t>
      </w:r>
      <w:r>
        <w:t xml:space="preserve">University students and young professionals seeking international artistic experiences. They constitute 62% of Guangzhou's entertainment market and prefer authentic cultural fusion content.</w:t>
      </w:r>
    </w:p>
    <w:p>
      <w:pPr>
        <w:numPr>
          <w:ilvl w:val="0"/>
          <w:numId w:val="1002"/>
        </w:numPr>
        <w:pStyle w:val="Compact"/>
      </w:pPr>
      <w:r>
        <w:rPr>
          <w:bCs/>
          <w:b/>
        </w:rPr>
        <w:t xml:space="preserve">Luxury Consumers (30-50 years):</w:t>
      </w:r>
      <w:r>
        <w:t xml:space="preserve"> </w:t>
      </w:r>
      <w:r>
        <w:t xml:space="preserve">High-net-worth individuals who value prestige partnerships. This segment drives 74% of luxury brand spending in Guangzhou's film tourism sector.</w:t>
      </w:r>
    </w:p>
    <w:p>
      <w:pPr>
        <w:numPr>
          <w:ilvl w:val="0"/>
          <w:numId w:val="1002"/>
        </w:numPr>
        <w:pStyle w:val="Compact"/>
      </w:pPr>
      <w:r>
        <w:rPr>
          <w:bCs/>
          <w:b/>
        </w:rPr>
        <w:t xml:space="preserve">Industry Decision Makers:</w:t>
      </w:r>
      <w:r>
        <w:t xml:space="preserve"> </w:t>
      </w:r>
      <w:r>
        <w:t xml:space="preserve">Film producers, event organizers, and cultural influencers at Guangzhou's annual International Film Festival (600+ attendees annually).</w:t>
      </w:r>
    </w:p>
    <w:bookmarkEnd w:id="23"/>
    <w:bookmarkStart w:id="27" w:name="core-marketing-strategies-tactics"/>
    <w:p>
      <w:pPr>
        <w:pStyle w:val="Heading2"/>
      </w:pPr>
      <w:r>
        <w:t xml:space="preserve">Core Marketing Strategies &amp; Tactics</w:t>
      </w:r>
    </w:p>
    <w:p>
      <w:pPr>
        <w:pStyle w:val="FirstParagraph"/>
      </w:pPr>
      <w:r>
        <w:t xml:space="preserve">The Actor's positioning centers on "Cultural Bridge" – emphasizing their expertise in blending Hollywood techniques with Chinese storytelling traditions. Key initiatives include:</w:t>
      </w:r>
    </w:p>
    <w:bookmarkStart w:id="24" w:name="hyper-localized-content-ecosystem"/>
    <w:p>
      <w:pPr>
        <w:pStyle w:val="Heading3"/>
      </w:pPr>
      <w:r>
        <w:t xml:space="preserve">1. Hyper-Localized Content Ecosystem</w:t>
      </w:r>
    </w:p>
    <w:p>
      <w:pPr>
        <w:pStyle w:val="FirstParagraph"/>
      </w:pPr>
      <w:r>
        <w:t xml:space="preserve">Developing Guangzhou-specific content: A 6-part documentary series filmed in Cantonese dialect, showcasing the Actor collaborating with Guangdong opera masters at the Guangzhou Opera House. All content optimized for WeChat Mini Programs (used by 89% of Guangzhou residents) and Douyin, featuring localized hashtags like #ActorGuangzhouJourney. Monthly live sessions from Shangri-La Plaza will address Cantonese-language fan questions.</w:t>
      </w:r>
    </w:p>
    <w:bookmarkEnd w:id="24"/>
    <w:bookmarkStart w:id="25" w:name="strategic-guangzhou-partnerships"/>
    <w:p>
      <w:pPr>
        <w:pStyle w:val="Heading3"/>
      </w:pPr>
      <w:r>
        <w:t xml:space="preserve">2. Strategic Guangzhou Partnerships</w:t>
      </w:r>
    </w:p>
    <w:p>
      <w:pPr>
        <w:pStyle w:val="FirstParagraph"/>
      </w:pPr>
      <w:r>
        <w:t xml:space="preserve">Crafting mutually beneficial collaborations:</w:t>
      </w:r>
    </w:p>
    <w:p>
      <w:pPr>
        <w:numPr>
          <w:ilvl w:val="0"/>
          <w:numId w:val="1003"/>
        </w:numPr>
        <w:pStyle w:val="Compact"/>
      </w:pPr>
      <w:r>
        <w:rPr>
          <w:bCs/>
          <w:b/>
        </w:rPr>
        <w:t xml:space="preserve">Guangzhou Metro Partnership:</w:t>
      </w:r>
      <w:r>
        <w:t xml:space="preserve"> </w:t>
      </w:r>
      <w:r>
        <w:t xml:space="preserve">Actor featured in 500+ train car ads during morning rush hours (reaching 1.8M daily commuters)</w:t>
      </w:r>
    </w:p>
    <w:p>
      <w:pPr>
        <w:numPr>
          <w:ilvl w:val="0"/>
          <w:numId w:val="1003"/>
        </w:numPr>
        <w:pStyle w:val="Compact"/>
      </w:pPr>
      <w:r>
        <w:rPr>
          <w:bCs/>
          <w:b/>
        </w:rPr>
        <w:t xml:space="preserve">Sunac Culture City Activation:</w:t>
      </w:r>
      <w:r>
        <w:t xml:space="preserve"> </w:t>
      </w:r>
      <w:r>
        <w:t xml:space="preserve">Exclusive "Actor Cultural Workshop" series at Guangzhou's largest entertainment complex attracting 250K monthly visitors</w:t>
      </w:r>
    </w:p>
    <w:p>
      <w:pPr>
        <w:numPr>
          <w:ilvl w:val="0"/>
          <w:numId w:val="1003"/>
        </w:numPr>
        <w:pStyle w:val="Compact"/>
      </w:pPr>
      <w:r>
        <w:rPr>
          <w:bCs/>
          <w:b/>
        </w:rPr>
        <w:t xml:space="preserve">Local Cuisine Collaboration:</w:t>
      </w:r>
      <w:r>
        <w:t xml:space="preserve"> </w:t>
      </w:r>
      <w:r>
        <w:t xml:space="preserve">Limited-edition "Actor's Cantonese Feast" menu at renowned restaurant chain Lao Cheng Jiu, with 10% sales donated to Guangzhou arts education</w:t>
      </w:r>
    </w:p>
    <w:bookmarkEnd w:id="25"/>
    <w:bookmarkStart w:id="26" w:name="community-immersion-program"/>
    <w:p>
      <w:pPr>
        <w:pStyle w:val="Heading3"/>
      </w:pPr>
      <w:r>
        <w:t xml:space="preserve">3. Community Immersion Program</w:t>
      </w:r>
    </w:p>
    <w:p>
      <w:pPr>
        <w:pStyle w:val="FirstParagraph"/>
      </w:pPr>
      <w:r>
        <w:t xml:space="preserve">Beyond standard promotions, the Actor will participate in Guangzhou's cultural fabric through:</w:t>
      </w:r>
    </w:p>
    <w:p>
      <w:pPr>
        <w:numPr>
          <w:ilvl w:val="0"/>
          <w:numId w:val="1004"/>
        </w:numPr>
        <w:pStyle w:val="Compact"/>
      </w:pPr>
      <w:r>
        <w:t xml:space="preserve">Monthly volunteer sessions at Xiguan District community centers teaching acting workshops to youth</w:t>
      </w:r>
    </w:p>
    <w:p>
      <w:pPr>
        <w:numPr>
          <w:ilvl w:val="0"/>
          <w:numId w:val="1004"/>
        </w:numPr>
        <w:pStyle w:val="Compact"/>
      </w:pPr>
      <w:r>
        <w:t xml:space="preserve">Hosting a "Guangzhou Storytelling Night" series at Shamian Island cafes featuring local writers</w:t>
      </w:r>
    </w:p>
    <w:p>
      <w:pPr>
        <w:numPr>
          <w:ilvl w:val="0"/>
          <w:numId w:val="1004"/>
        </w:numPr>
        <w:pStyle w:val="Compact"/>
      </w:pPr>
      <w:r>
        <w:t xml:space="preserve">Co-creating a Mandarin-language podcast with Guangdong Radio, discussing cross-cultural artistic challenges</w:t>
      </w:r>
    </w:p>
    <w:bookmarkEnd w:id="26"/>
    <w:bookmarkEnd w:id="27"/>
    <w:bookmarkStart w:id="28" w:name="budget-allocation-total-850000"/>
    <w:p>
      <w:pPr>
        <w:pStyle w:val="Heading2"/>
      </w:pPr>
      <w:r>
        <w:t xml:space="preserve">Budget Allocation (Total: $850,000)</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Guangzhou-Specific Focus</w:t>
            </w:r>
          </w:p>
        </w:tc>
        <w:tc>
          <w:tcPr/>
          <w:p>
            <w:pPr>
              <w:pStyle w:val="Compact"/>
            </w:pPr>
          </w:p>
        </w:tc>
      </w:tr>
      <w:tr>
        <w:tc>
          <w:tcPr/>
          <w:p>
            <w:pPr>
              <w:pStyle w:val="Compact"/>
              <w:jc w:val="left"/>
            </w:pPr>
            <w:r>
              <w:t xml:space="preserve">Localized Content Production</w:t>
            </w:r>
          </w:p>
        </w:tc>
        <w:tc>
          <w:tcPr/>
          <w:p>
            <w:pPr>
              <w:pStyle w:val="Compact"/>
              <w:jc w:val="left"/>
            </w:pPr>
            <w:r>
              <w:t xml:space="preserve">$320,000 (38%)</w:t>
            </w:r>
          </w:p>
        </w:tc>
        <w:tc>
          <w:tcPr/>
          <w:p>
            <w:pPr>
              <w:pStyle w:val="Compact"/>
              <w:jc w:val="left"/>
            </w:pPr>
            <w:r>
              <w:t xml:space="preserve">Douyin/WeChat-exclusive documentary series filmed on-location in Guangzhou landmarks</w:t>
            </w:r>
          </w:p>
        </w:tc>
        <w:tc>
          <w:tcPr/>
          <w:p>
            <w:pPr>
              <w:pStyle w:val="Compact"/>
            </w:pPr>
          </w:p>
        </w:tc>
      </w:tr>
      <w:tr>
        <w:tc>
          <w:tcPr/>
          <w:p>
            <w:pPr>
              <w:pStyle w:val="Compact"/>
              <w:jc w:val="left"/>
            </w:pPr>
            <w:r>
              <w:t xml:space="preserve">Strategic Partnerships</w:t>
            </w:r>
          </w:p>
        </w:tc>
        <w:tc>
          <w:tcPr/>
          <w:p>
            <w:pPr>
              <w:pStyle w:val="Compact"/>
              <w:jc w:val="left"/>
            </w:pPr>
            <w:r>
              <w:t xml:space="preserve">$255,000 (30%)</w:t>
            </w:r>
          </w:p>
        </w:tc>
        <w:tc>
          <w:tcPr/>
          <w:p>
            <w:pPr>
              <w:pStyle w:val="Compact"/>
              <w:jc w:val="left"/>
            </w:pPr>
            <w:r>
              <w:t xml:space="preserve">Guangzhou Metro ads, Sunac City activation, and Lao Cheng Jiu collaboration</w:t>
            </w:r>
          </w:p>
        </w:tc>
        <w:tc>
          <w:tcPr/>
          <w:p>
            <w:pPr>
              <w:pStyle w:val="Compact"/>
            </w:pPr>
          </w:p>
        </w:tc>
      </w:tr>
      <w:tr>
        <w:tc>
          <w:tcPr/>
          <w:p>
            <w:pPr>
              <w:pStyle w:val="Compact"/>
              <w:jc w:val="left"/>
            </w:pPr>
            <w:r>
              <w:t xml:space="preserve">Community Programs</w:t>
            </w:r>
          </w:p>
        </w:tc>
        <w:tc>
          <w:tcPr/>
          <w:p>
            <w:pPr>
              <w:pStyle w:val="Compact"/>
              <w:jc w:val="left"/>
            </w:pPr>
            <w:r>
              <w:t xml:space="preserve">$185,000 (22%)</w:t>
            </w:r>
          </w:p>
        </w:tc>
        <w:tc>
          <w:tcPr>
            <w:gridSpan w:val="2"/>
          </w:tcPr>
          <w:p>
            <w:pPr>
              <w:pStyle w:val="Compact"/>
              <w:jc w:val="left"/>
            </w:pPr>
            <w:r>
              <w:t xml:space="preserve">On-ground youth workshops in Guangzhou community centers</w:t>
            </w:r>
          </w:p>
        </w:tc>
      </w:tr>
      <w:tr>
        <w:tc>
          <w:tcPr/>
          <w:p>
            <w:pPr>
              <w:pStyle w:val="Compact"/>
              <w:jc w:val="left"/>
            </w:pPr>
            <w:r>
              <w:t xml:space="preserve">Analytics &amp; Optimization</w:t>
            </w:r>
          </w:p>
        </w:tc>
        <w:tc>
          <w:tcPr/>
          <w:p>
            <w:pPr>
              <w:pStyle w:val="Compact"/>
              <w:jc w:val="left"/>
            </w:pPr>
            <w:r>
              <w:t xml:space="preserve">$90,000 (10%)</w:t>
            </w:r>
          </w:p>
        </w:tc>
        <w:tc>
          <w:tcPr/>
          <w:p>
            <w:pPr>
              <w:pStyle w:val="Compact"/>
              <w:jc w:val="left"/>
            </w:pPr>
            <w:r>
              <w:t xml:space="preserve">Real-time sentiment tracking of Guangzhou social conversations using local platforms like Weibo and Xiaohongshu</w:t>
            </w:r>
          </w:p>
        </w:tc>
        <w:tc>
          <w:tcPr/>
          <w:p>
            <w:pPr>
              <w:pStyle w:val="Compact"/>
            </w:pPr>
          </w:p>
        </w:tc>
      </w:tr>
    </w:tbl>
    <w:bookmarkEnd w:id="28"/>
    <w:bookmarkStart w:id="29" w:name="Xadb4dee373c1c7ad4a7debc2e3acf9e08307d5f"/>
    <w:p>
      <w:pPr>
        <w:pStyle w:val="Heading2"/>
      </w:pPr>
      <w:r>
        <w:t xml:space="preserve">Implementation Timeline for China Guangzhou Launch</w:t>
      </w:r>
    </w:p>
    <w:p>
      <w:pPr>
        <w:pStyle w:val="FirstParagraph"/>
      </w:pPr>
      <w:r>
        <w:rPr>
          <w:bCs/>
          <w:b/>
        </w:rPr>
        <w:t xml:space="preserve">Months 1-3: Foundation Building</w:t>
      </w:r>
      <w:r>
        <w:br/>
      </w:r>
      <w:r>
        <w:t xml:space="preserve">Secure Guangzhou-specific partnerships, launch Mandarin social media channels, conduct cultural immersion training in Cantonese communication.</w:t>
      </w:r>
    </w:p>
    <w:p>
      <w:pPr>
        <w:pStyle w:val="BodyText"/>
      </w:pPr>
      <w:r>
        <w:rPr>
          <w:bCs/>
          <w:b/>
        </w:rPr>
        <w:t xml:space="preserve">Months 4-9: Community Integration</w:t>
      </w:r>
      <w:r>
        <w:br/>
      </w:r>
      <w:r>
        <w:t xml:space="preserve">Execute workshop series across 5 Guangzhou districts, release first documentary episode on Douyin with #ActorGuangzhouJourney campaign.</w:t>
      </w:r>
    </w:p>
    <w:p>
      <w:pPr>
        <w:pStyle w:val="BodyText"/>
      </w:pPr>
      <w:r>
        <w:rPr>
          <w:bCs/>
          <w:b/>
        </w:rPr>
        <w:t xml:space="preserve">Months 10-18: Market Leadership</w:t>
      </w:r>
      <w:r>
        <w:br/>
      </w:r>
      <w:r>
        <w:t xml:space="preserve">Drive partnership monetization through Guangzhou Film Festival keynote address, expand to 10+ community centers, launch limited-edition product line at Sunac Culture City.</w:t>
      </w:r>
    </w:p>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three tiers:</w:t>
      </w:r>
    </w:p>
    <w:p>
      <w:pPr>
        <w:numPr>
          <w:ilvl w:val="0"/>
          <w:numId w:val="1005"/>
        </w:numPr>
        <w:pStyle w:val="Compact"/>
      </w:pPr>
      <w:r>
        <w:rPr>
          <w:bCs/>
          <w:b/>
        </w:rPr>
        <w:t xml:space="preserve">Brand Health (Monthly):</w:t>
      </w:r>
      <w:r>
        <w:t xml:space="preserve"> </w:t>
      </w:r>
      <w:r>
        <w:t xml:space="preserve">Social sentiment analysis of Guangzhou-specific keywords via local platforms; target: 85% positive sentiment by Month 10.</w:t>
      </w:r>
    </w:p>
    <w:p>
      <w:pPr>
        <w:numPr>
          <w:ilvl w:val="0"/>
          <w:numId w:val="1005"/>
        </w:numPr>
        <w:pStyle w:val="Compact"/>
      </w:pPr>
      <w:r>
        <w:rPr>
          <w:bCs/>
          <w:b/>
        </w:rPr>
        <w:t xml:space="preserve">Market Penetration (Quarterly):</w:t>
      </w:r>
      <w:r>
        <w:t xml:space="preserve"> </w:t>
      </w:r>
      <w:r>
        <w:t xml:space="preserve">Tracking partnership conversion rates with Guangzhou brands; target: 3 confirmed deals by Month 12.</w:t>
      </w:r>
    </w:p>
    <w:p>
      <w:pPr>
        <w:numPr>
          <w:ilvl w:val="0"/>
          <w:numId w:val="1005"/>
        </w:numPr>
        <w:pStyle w:val="Compact"/>
      </w:pPr>
      <w:r>
        <w:rPr>
          <w:bCs/>
          <w:b/>
        </w:rPr>
        <w:t xml:space="preserve">Community Impact (Biannually):</w:t>
      </w:r>
      <w:r>
        <w:t xml:space="preserve"> </w:t>
      </w:r>
      <w:r>
        <w:t xml:space="preserve">Measuring workshop attendance growth and youth engagement metrics; target: 15,000+ youth participants in Year 1.</w:t>
      </w:r>
    </w:p>
    <w:bookmarkEnd w:id="30"/>
    <w:bookmarkStart w:id="31" w:name="X9a4a3b69e38aa2af28d057c97772e5bb5e3afa4"/>
    <w:p>
      <w:pPr>
        <w:pStyle w:val="Heading2"/>
      </w:pPr>
      <w:r>
        <w:t xml:space="preserve">Conclusion: Why Guangzhou is the Strategic Imperative</w:t>
      </w:r>
    </w:p>
    <w:p>
      <w:pPr>
        <w:pStyle w:val="FirstParagraph"/>
      </w:pPr>
      <w:r>
        <w:t xml:space="preserve">This Marketing Plan uniquely positions the Actor not merely as a celebrity but as a catalyst for cultural exchange within China Guangzhou – a city where traditional Cantonese identity meets global modernity. Unlike Beijing or Shanghai, Guangzhou offers lower market saturation with international talent while demanding authentic local integration. The actor's success in this market will create an exportable model for other Chinese cities, establishing a precedent of genuine cultural partnership rather than transactional promotion. By embedding the Actor into Guangzhou's artistic ecosystem – from opera houses to metro stations to neighborhood workshops – this plan transforms superficial brand awareness into lasting community value. Ultimately, the Marketing Plan delivers more than visibility: it builds a foundation for the Actor to become an indispensable part of Guangzhou's cultural narrative, making China Guangzhou not just a market but a meaningful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Global Actor Brand Expansion in China Guangzhou</dc:title>
  <dc:creator/>
  <dc:language>en</dc:language>
  <cp:keywords/>
  <dcterms:created xsi:type="dcterms:W3CDTF">2026-07-23T04:49:54Z</dcterms:created>
  <dcterms:modified xsi:type="dcterms:W3CDTF">2026-07-23T04:49:54Z</dcterms:modified>
</cp:coreProperties>
</file>

<file path=docProps/custom.xml><?xml version="1.0" encoding="utf-8"?>
<Properties xmlns="http://schemas.openxmlformats.org/officeDocument/2006/custom-properties" xmlns:vt="http://schemas.openxmlformats.org/officeDocument/2006/docPropsVTypes"/>
</file>