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Actor</w:t>
      </w:r>
      <w:r>
        <w:t xml:space="preserve"> </w:t>
      </w:r>
      <w:r>
        <w:t xml:space="preserve">-</w:t>
      </w:r>
      <w:r>
        <w:t xml:space="preserve"> </w:t>
      </w:r>
      <w:r>
        <w:t xml:space="preserve">Bogotá,</w:t>
      </w:r>
      <w:r>
        <w:t xml:space="preserve"> </w:t>
      </w:r>
      <w:r>
        <w:t xml:space="preserve">Colombia</w:t>
      </w:r>
    </w:p>
    <w:bookmarkStart w:id="32" w:name="Xecaf2934e1439617ebf68d1eae6c71981fa0d14"/>
    <w:p>
      <w:pPr>
        <w:pStyle w:val="Heading1"/>
      </w:pPr>
      <w:r>
        <w:t xml:space="preserve">Comprehensive Marketing Plan for ACTOR: Establishing a Premium Acting Agency in Colombia Bogotá</w:t>
      </w:r>
    </w:p>
    <w:bookmarkStart w:id="20" w:name="executive-summary"/>
    <w:p>
      <w:pPr>
        <w:pStyle w:val="Heading2"/>
      </w:pPr>
      <w:r>
        <w:t xml:space="preserve">Executive Summary</w:t>
      </w:r>
    </w:p>
    <w:p>
      <w:pPr>
        <w:pStyle w:val="FirstParagraph"/>
      </w:pPr>
      <w:r>
        <w:t xml:space="preserve">This Marketing Plan outlines the strategic roadmap for ACTOR, a cutting-edge acting agency designed to revolutionize the entertainment and advertising landscape in Colombia Bogotá. Targeting multinational corporations, local brands, and digital content creators, ACTOR will position itself as Bogotá's premier talent hub for authentic, culturally nuanced performances. With Colombia's booming creative economy projected to grow at 8.2% annually (2023-2027), this plan details how ACTOR will capture 15% market share within 3 years through hyperlocalized talent development and digital innovation. The strategy integrates Bogotá's unique cultural identity with global industry standards to deliver unparalleled actor representation services.</w:t>
      </w:r>
    </w:p>
    <w:bookmarkEnd w:id="20"/>
    <w:bookmarkStart w:id="21" w:name="Xcc5ff040946f81c78133ffcc472ad0a0e3eca66"/>
    <w:p>
      <w:pPr>
        <w:pStyle w:val="Heading2"/>
      </w:pPr>
      <w:r>
        <w:t xml:space="preserve">Situation Analysis: Colombia Bogotá Market Context</w:t>
      </w:r>
    </w:p>
    <w:p>
      <w:pPr>
        <w:pStyle w:val="FirstParagraph"/>
      </w:pPr>
      <w:r>
        <w:t xml:space="preserve">Bogotá, as Colombia's cultural and economic epicenter, hosts 58% of the nation's advertising agencies and 73% of film production companies (Colombian Film Commission, 2023). However, a critical gap exists: 68% of brands report difficulty finding actors with authentic local dialects and cultural understanding for campaigns targeting Colombian audiences. The current talent pool suffers from two key limitations: (1) Over-reliance on traditional theater graduates lacking commercial versatility, and (2) Limited digital profiling that fails to showcase nuanced regional accents across Colombia's 32 departments. ACTOR directly addresses this by building a specialized Bogotá-based agency with actors trained in dialect flexibility, cultural storytelling, and modern media formats.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Clients:</w:t>
      </w:r>
      <w:r>
        <w:t xml:space="preserve"> </w:t>
      </w:r>
      <w:r>
        <w:t xml:space="preserve">Multinational FMCG brands (e.g., PepsiCo, P&amp;G), local advertising agencies (e.g., TBWA Bogotá, Leo Burnett), and digital platforms seeking culturally authentic content for Colombian campaigns.</w:t>
      </w:r>
    </w:p>
    <w:p>
      <w:pPr>
        <w:numPr>
          <w:ilvl w:val="0"/>
          <w:numId w:val="1001"/>
        </w:numPr>
        <w:pStyle w:val="Compact"/>
      </w:pPr>
      <w:r>
        <w:rPr>
          <w:bCs/>
          <w:b/>
        </w:rPr>
        <w:t xml:space="preserve">Secondary Audience:</w:t>
      </w:r>
      <w:r>
        <w:t xml:space="preserve"> </w:t>
      </w:r>
      <w:r>
        <w:t xml:space="preserve">Film/TV production companies producing content exclusively for Latin America and streaming services (Netflix, Disney+) needing regionally specific talent.</w:t>
      </w:r>
    </w:p>
    <w:p>
      <w:pPr>
        <w:numPr>
          <w:ilvl w:val="0"/>
          <w:numId w:val="1001"/>
        </w:numPr>
        <w:pStyle w:val="Compact"/>
      </w:pPr>
      <w:r>
        <w:rPr>
          <w:bCs/>
          <w:b/>
        </w:rPr>
        <w:t xml:space="preserve">Talent Focus:</w:t>
      </w:r>
      <w:r>
        <w:t xml:space="preserve"> </w:t>
      </w:r>
      <w:r>
        <w:t xml:space="preserve">18-45 year old actors with strong Bogotá cultural fluency, including mastery of Andean Spanish dialects and urban Afro-Colombian expressions. Priority given to actors representing Colombia's diverse ethnicities (Mestizo, Black, Indigenous) to align with national diversity initiatives.</w:t>
      </w:r>
    </w:p>
    <w:bookmarkEnd w:id="22"/>
    <w:bookmarkStart w:id="23" w:name="marketing-goals-objectives"/>
    <w:p>
      <w:pPr>
        <w:pStyle w:val="Heading2"/>
      </w:pPr>
      <w:r>
        <w:t xml:space="preserve">Marketing Goals &amp; Objectives</w:t>
      </w:r>
    </w:p>
    <w:p>
      <w:pPr>
        <w:pStyle w:val="FirstParagraph"/>
      </w:pPr>
      <w:r>
        <w:t xml:space="preserve">Over 36 months, ACTOR will achieve:</w:t>
      </w:r>
    </w:p>
    <w:p>
      <w:pPr>
        <w:numPr>
          <w:ilvl w:val="0"/>
          <w:numId w:val="1002"/>
        </w:numPr>
        <w:pStyle w:val="Compact"/>
      </w:pPr>
      <w:r>
        <w:rPr>
          <w:bCs/>
          <w:b/>
        </w:rPr>
        <w:t xml:space="preserve">Market Penetration:</w:t>
      </w:r>
      <w:r>
        <w:t xml:space="preserve"> </w:t>
      </w:r>
      <w:r>
        <w:t xml:space="preserve">Secure 50+ corporate clients (including 15+ Fortune 500 subsidiaries operating in Colombia) by Year 3.</w:t>
      </w:r>
    </w:p>
    <w:p>
      <w:pPr>
        <w:numPr>
          <w:ilvl w:val="0"/>
          <w:numId w:val="1002"/>
        </w:numPr>
        <w:pStyle w:val="Compact"/>
      </w:pPr>
      <w:r>
        <w:rPr>
          <w:bCs/>
          <w:b/>
        </w:rPr>
        <w:t xml:space="preserve">Talent Development:</w:t>
      </w:r>
      <w:r>
        <w:t xml:space="preserve"> </w:t>
      </w:r>
      <w:r>
        <w:t xml:space="preserve">Recruit and train 200 actors with specialized Bogotá cultural profiles by Q4 2025.</w:t>
      </w:r>
    </w:p>
    <w:p>
      <w:pPr>
        <w:numPr>
          <w:ilvl w:val="0"/>
          <w:numId w:val="1002"/>
        </w:numPr>
        <w:pStyle w:val="Compact"/>
      </w:pPr>
      <w:r>
        <w:rPr>
          <w:bCs/>
          <w:b/>
        </w:rPr>
        <w:t xml:space="preserve">Brand Positioning:</w:t>
      </w:r>
      <w:r>
        <w:t xml:space="preserve"> </w:t>
      </w:r>
      <w:r>
        <w:t xml:space="preserve">Achieve 85% recognition as "Bogotá's Most Culturally Authentic Acting Agency" in industry surveys by Year 2.</w:t>
      </w:r>
    </w:p>
    <w:p>
      <w:pPr>
        <w:numPr>
          <w:ilvl w:val="0"/>
          <w:numId w:val="1002"/>
        </w:numPr>
        <w:pStyle w:val="Compact"/>
      </w:pPr>
      <w:r>
        <w:rPr>
          <w:bCs/>
          <w:b/>
        </w:rPr>
        <w:t xml:space="preserve">Revenue Target:</w:t>
      </w:r>
      <w:r>
        <w:t xml:space="preserve"> </w:t>
      </w:r>
      <w:r>
        <w:t xml:space="preserve">$1.8M ARR (Annual Recurring Revenue) by end of Year 3, with 60% from corporate clients and 40% from production houses.</w:t>
      </w:r>
    </w:p>
    <w:bookmarkEnd w:id="23"/>
    <w:bookmarkStart w:id="27" w:name="core-marketing-strategies"/>
    <w:p>
      <w:pPr>
        <w:pStyle w:val="Heading2"/>
      </w:pPr>
      <w:r>
        <w:t xml:space="preserve">Core Marketing Strategies</w:t>
      </w:r>
    </w:p>
    <w:bookmarkStart w:id="24" w:name="hyperlocal-cultural-differentiation"/>
    <w:p>
      <w:pPr>
        <w:pStyle w:val="Heading3"/>
      </w:pPr>
      <w:r>
        <w:t xml:space="preserve">1. Hyperlocal Cultural Differentiation</w:t>
      </w:r>
    </w:p>
    <w:p>
      <w:pPr>
        <w:pStyle w:val="FirstParagraph"/>
      </w:pPr>
      <w:r>
        <w:t xml:space="preserve">ACTOR’s unique value proposition centers on Bogotá's cultural specificity. Unlike generic agencies, we will:</w:t>
      </w:r>
    </w:p>
    <w:p>
      <w:pPr>
        <w:numPr>
          <w:ilvl w:val="0"/>
          <w:numId w:val="1003"/>
        </w:numPr>
        <w:pStyle w:val="Compact"/>
      </w:pPr>
      <w:r>
        <w:t xml:space="preserve">Create "Bogotá Dialect Archives" showcasing regional speech patterns (e.g., Chaparrero vs. Cundiboyacense accents) in actor portfolios.</w:t>
      </w:r>
    </w:p>
    <w:p>
      <w:pPr>
        <w:numPr>
          <w:ilvl w:val="0"/>
          <w:numId w:val="1003"/>
        </w:numPr>
        <w:pStyle w:val="Compact"/>
      </w:pPr>
      <w:r>
        <w:t xml:space="preserve">Partner with Universidad Nacional de Colombia to develop a signature "Bogotá Cultural Immersion Certification" for talent, verifying authenticity in local customs, food references, and social nuances.</w:t>
      </w:r>
    </w:p>
    <w:p>
      <w:pPr>
        <w:numPr>
          <w:ilvl w:val="0"/>
          <w:numId w:val="1003"/>
        </w:numPr>
        <w:pStyle w:val="Compact"/>
      </w:pPr>
      <w:r>
        <w:t xml:space="preserve">Develop targeted content demonstrating how our actors outperform competitors in culturally resonant campaigns (e.g., "How Actor Helped DHL Nailed the Bogotá Christmas Campaign").</w:t>
      </w:r>
    </w:p>
    <w:bookmarkEnd w:id="24"/>
    <w:bookmarkStart w:id="25" w:name="digital-first-talent-curation-platform"/>
    <w:p>
      <w:pPr>
        <w:pStyle w:val="Heading3"/>
      </w:pPr>
      <w:r>
        <w:t xml:space="preserve">2. Digital-First Talent Curation Platform</w:t>
      </w:r>
    </w:p>
    <w:p>
      <w:pPr>
        <w:pStyle w:val="FirstParagraph"/>
      </w:pPr>
      <w:r>
        <w:t xml:space="preserve">We’ll deploy a proprietary platform featuring:</w:t>
      </w:r>
    </w:p>
    <w:p>
      <w:pPr>
        <w:numPr>
          <w:ilvl w:val="0"/>
          <w:numId w:val="1004"/>
        </w:numPr>
        <w:pStyle w:val="Compact"/>
      </w:pPr>
      <w:r>
        <w:rPr>
          <w:bCs/>
          <w:b/>
        </w:rPr>
        <w:t xml:space="preserve">AI-Powered Cultural Matching:</w:t>
      </w:r>
      <w:r>
        <w:t xml:space="preserve"> </w:t>
      </w:r>
      <w:r>
        <w:t xml:space="preserve">Algorithm analyzing client briefs against actor's regional expertise (e.g., filtering for "actors familiar with La Candelaria street festivals").</w:t>
      </w:r>
    </w:p>
    <w:p>
      <w:pPr>
        <w:numPr>
          <w:ilvl w:val="0"/>
          <w:numId w:val="1004"/>
        </w:numPr>
        <w:pStyle w:val="Compact"/>
      </w:pPr>
      <w:r>
        <w:rPr>
          <w:bCs/>
          <w:b/>
        </w:rPr>
        <w:t xml:space="preserve">Bogotá-Specific Portfolios:</w:t>
      </w:r>
      <w:r>
        <w:t xml:space="preserve"> </w:t>
      </w:r>
      <w:r>
        <w:t xml:space="preserve">Video reels shot in iconic local locations (Monserrate, Usaquén) to demonstrate contextual authenticity.</w:t>
      </w:r>
    </w:p>
    <w:p>
      <w:pPr>
        <w:numPr>
          <w:ilvl w:val="0"/>
          <w:numId w:val="1004"/>
        </w:numPr>
        <w:pStyle w:val="Compact"/>
      </w:pPr>
      <w:r>
        <w:rPr>
          <w:bCs/>
          <w:b/>
        </w:rPr>
        <w:t xml:space="preserve">Real-Time Availability Dashboard:</w:t>
      </w:r>
      <w:r>
        <w:t xml:space="preserve"> </w:t>
      </w:r>
      <w:r>
        <w:t xml:space="preserve">Integrated with Bogotá's event calendar (e.g., Festival de Cine, Feria de Cali) to prioritize talent during peak demand periods.</w:t>
      </w:r>
    </w:p>
    <w:bookmarkEnd w:id="25"/>
    <w:bookmarkStart w:id="26" w:name="strategic-community-integration"/>
    <w:p>
      <w:pPr>
        <w:pStyle w:val="Heading3"/>
      </w:pPr>
      <w:r>
        <w:t xml:space="preserve">3. Strategic Community Integration</w:t>
      </w:r>
    </w:p>
    <w:p>
      <w:pPr>
        <w:pStyle w:val="FirstParagraph"/>
      </w:pPr>
      <w:r>
        <w:t xml:space="preserve">To embed ACTOR within Colombia Bogotá’s creative ecosystem:</w:t>
      </w:r>
    </w:p>
    <w:p>
      <w:pPr>
        <w:numPr>
          <w:ilvl w:val="0"/>
          <w:numId w:val="1005"/>
        </w:numPr>
        <w:pStyle w:val="Compact"/>
      </w:pPr>
      <w:r>
        <w:rPr>
          <w:bCs/>
          <w:b/>
        </w:rPr>
        <w:t xml:space="preserve">Collaborate with Local Institutions:</w:t>
      </w:r>
      <w:r>
        <w:t xml:space="preserve"> </w:t>
      </w:r>
      <w:r>
        <w:t xml:space="preserve">Partner with Bogotá's Secretaría de Cultura for "Cultura en Acción" workshops, positioning ACTOR as a cultural steward.</w:t>
      </w:r>
    </w:p>
    <w:p>
      <w:pPr>
        <w:numPr>
          <w:ilvl w:val="0"/>
          <w:numId w:val="1005"/>
        </w:numPr>
        <w:pStyle w:val="Compact"/>
      </w:pPr>
      <w:r>
        <w:rPr>
          <w:bCs/>
          <w:b/>
        </w:rPr>
        <w:t xml:space="preserve">Sponsor Key Events:</w:t>
      </w:r>
      <w:r>
        <w:t xml:space="preserve"> </w:t>
      </w:r>
      <w:r>
        <w:t xml:space="preserve">Exclusive sponsorship of the Bogotá Film Festival’s "Best Colombian Performance" award, with ACTOR talent featured in all promotional materials.</w:t>
      </w:r>
    </w:p>
    <w:p>
      <w:pPr>
        <w:numPr>
          <w:ilvl w:val="0"/>
          <w:numId w:val="1005"/>
        </w:numPr>
        <w:pStyle w:val="Compact"/>
      </w:pPr>
      <w:r>
        <w:rPr>
          <w:bCs/>
          <w:b/>
        </w:rPr>
        <w:t xml:space="preserve">Content Co-Creation:</w:t>
      </w:r>
      <w:r>
        <w:t xml:space="preserve"> </w:t>
      </w:r>
      <w:r>
        <w:t xml:space="preserve">Produce a YouTube series "Bogotá Through Our Eyes," where actors share authentic stories about their neighborhoods, driving organic reach across Bogotá's social media landscape.</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Key Activities</w:t>
      </w:r>
    </w:p>
    <w:p>
      <w:pPr>
        <w:pStyle w:val="BodyText"/>
      </w:pPr>
      <w:r>
        <w:t xml:space="preserve">Cultural Certification Program</w:t>
      </w:r>
    </w:p>
    <w:p>
      <w:pPr>
        <w:pStyle w:val="BodyText"/>
      </w:pPr>
      <w:r>
        <w:t xml:space="preserve">30%</w:t>
      </w:r>
    </w:p>
    <w:p>
      <w:pPr>
        <w:pStyle w:val="BodyText"/>
      </w:pPr>
      <w:r>
        <w:t xml:space="preserve">Talent training, university partnerships, cultural research</w:t>
      </w:r>
    </w:p>
    <w:p>
      <w:pPr>
        <w:pStyle w:val="BodyText"/>
      </w:pPr>
      <w:r>
        <w:t xml:space="preserve">Digital Platform Development</w:t>
      </w:r>
    </w:p>
    <w:p>
      <w:pPr>
        <w:pStyle w:val="BodyText"/>
      </w:pPr>
      <w:r>
        <w:t xml:space="preserve">25%</w:t>
      </w:r>
    </w:p>
    <w:p>
      <w:pPr>
        <w:pStyle w:val="BodyText"/>
      </w:pPr>
      <w:r>
        <w:t xml:space="preserve">Platform tech stack, AI integration, Bogotá-specific content creation</w:t>
      </w:r>
    </w:p>
    <w:p>
      <w:pPr>
        <w:pStyle w:val="BodyText"/>
      </w:pPr>
      <w:r>
        <w:t xml:space="preserve">Community Engagement</w:t>
      </w:r>
    </w:p>
    <w:p>
      <w:pPr>
        <w:pStyle w:val="BodyText"/>
      </w:pPr>
      <w:r>
        <w:t xml:space="preserve">20%</w:t>
      </w:r>
    </w:p>
    <w:p>
      <w:pPr>
        <w:pStyle w:val="BodyText"/>
      </w:pPr>
      <w:r>
        <w:t xml:space="preserve">Festival sponsorships, workshop production, local influencer partnerships</w:t>
      </w:r>
    </w:p>
    <w:p>
      <w:pPr>
        <w:pStyle w:val="BodyText"/>
      </w:pPr>
      <w:r>
        <w:t xml:space="preserve">Digital Marketing (Bogotá Focus)</w:t>
      </w:r>
    </w:p>
    <w:p>
      <w:pPr>
        <w:pStyle w:val="BodyText"/>
      </w:pPr>
      <w:r>
        <w:t xml:space="preserve">15%</w:t>
      </w:r>
    </w:p>
    <w:p>
      <w:pPr>
        <w:pStyle w:val="BodyText"/>
      </w:pPr>
      <w:r>
        <w:t xml:space="preserve">Geo-targeted LinkedIn/Instagram ads focusing on Bogotá marketing directors</w:t>
      </w:r>
    </w:p>
    <w:p>
      <w:pPr>
        <w:pStyle w:val="BodyText"/>
      </w:pPr>
      <w:r>
        <w:t xml:space="preserve">Contingency</w:t>
      </w:r>
    </w:p>
    <w:p>
      <w:pPr>
        <w:pStyle w:val="BodyText"/>
      </w:pPr>
      <w:r>
        <w:t xml:space="preserve">10%</w:t>
      </w:r>
    </w:p>
    <w:p>
      <w:pPr>
        <w:pStyle w:val="BodyText"/>
      </w:pPr>
      <w:r>
        <w:t xml:space="preserve">Risk management for market fluctuations</w:t>
      </w:r>
    </w:p>
    <w:bookmarkEnd w:id="28"/>
    <w:bookmarkStart w:id="29" w:name="implementation-timeline-months-1-36"/>
    <w:p>
      <w:pPr>
        <w:pStyle w:val="Heading2"/>
      </w:pPr>
      <w:r>
        <w:t xml:space="preserve">Implementation Timeline (Months 1-36)</w:t>
      </w:r>
    </w:p>
    <w:p>
      <w:pPr>
        <w:pStyle w:val="FirstParagraph"/>
      </w:pPr>
      <w:r>
        <w:rPr>
          <w:bCs/>
          <w:b/>
        </w:rPr>
        <w:t xml:space="preserve">Phase 1: Foundation (Months 1-6)</w:t>
      </w:r>
    </w:p>
    <w:p>
      <w:pPr>
        <w:numPr>
          <w:ilvl w:val="0"/>
          <w:numId w:val="1006"/>
        </w:numPr>
        <w:pStyle w:val="Compact"/>
      </w:pPr>
      <w:r>
        <w:t xml:space="preserve">Establish Bogotá headquarters in the cultural district of La Candelaria</w:t>
      </w:r>
    </w:p>
    <w:p>
      <w:pPr>
        <w:numPr>
          <w:ilvl w:val="0"/>
          <w:numId w:val="1006"/>
        </w:numPr>
        <w:pStyle w:val="Compact"/>
      </w:pPr>
      <w:r>
        <w:t xml:space="preserve">Recruit first 50 certified actors with regional specialization</w:t>
      </w:r>
    </w:p>
    <w:p>
      <w:pPr>
        <w:numPr>
          <w:ilvl w:val="0"/>
          <w:numId w:val="1006"/>
        </w:numPr>
        <w:pStyle w:val="Compact"/>
      </w:pPr>
      <w:r>
        <w:t xml:space="preserve">Launch MVP digital platform with Bogotá dialect database</w:t>
      </w:r>
    </w:p>
    <w:p>
      <w:pPr>
        <w:pStyle w:val="FirstParagraph"/>
      </w:pPr>
      <w:r>
        <w:rPr>
          <w:bCs/>
          <w:b/>
        </w:rPr>
        <w:t xml:space="preserve">Phase 2: Market Entry (Months 7-18)</w:t>
      </w:r>
    </w:p>
    <w:p>
      <w:pPr>
        <w:numPr>
          <w:ilvl w:val="0"/>
          <w:numId w:val="1007"/>
        </w:numPr>
        <w:pStyle w:val="Compact"/>
      </w:pPr>
      <w:r>
        <w:t xml:space="preserve">Secure first 10 corporate clients through targeted pitches to multinational HQs in Bogotá</w:t>
      </w:r>
    </w:p>
    <w:p>
      <w:pPr>
        <w:numPr>
          <w:ilvl w:val="0"/>
          <w:numId w:val="1007"/>
        </w:numPr>
        <w:pStyle w:val="Compact"/>
      </w:pPr>
      <w:r>
        <w:t xml:space="preserve">Host "Bogotá Cultural Performance" masterclasses for advertising agencies</w:t>
      </w:r>
    </w:p>
    <w:p>
      <w:pPr>
        <w:numPr>
          <w:ilvl w:val="0"/>
          <w:numId w:val="1007"/>
        </w:numPr>
        <w:pStyle w:val="Compact"/>
      </w:pPr>
      <w:r>
        <w:t xml:space="preserve">Generate case studies from pilot campaigns (e.g., a local beer brand’s authentic neighborhood campaign)</w:t>
      </w:r>
    </w:p>
    <w:p>
      <w:pPr>
        <w:pStyle w:val="FirstParagraph"/>
      </w:pPr>
      <w:r>
        <w:rPr>
          <w:bCs/>
          <w:b/>
        </w:rPr>
        <w:t xml:space="preserve">Phase 3: Scale &amp; Dominance (Months 19-36)</w:t>
      </w:r>
    </w:p>
    <w:p>
      <w:pPr>
        <w:numPr>
          <w:ilvl w:val="0"/>
          <w:numId w:val="1008"/>
        </w:numPr>
        <w:pStyle w:val="Compact"/>
      </w:pPr>
      <w:r>
        <w:t xml:space="preserve">Expand talent pool to 200+ actors with Colombia-wide dialect coverage</w:t>
      </w:r>
    </w:p>
    <w:p>
      <w:pPr>
        <w:numPr>
          <w:ilvl w:val="0"/>
          <w:numId w:val="1008"/>
        </w:numPr>
        <w:pStyle w:val="Compact"/>
      </w:pPr>
      <w:r>
        <w:t xml:space="preserve">Leverage Year 2 success to win streaming platform contracts for regional content</w:t>
      </w:r>
    </w:p>
    <w:p>
      <w:pPr>
        <w:numPr>
          <w:ilvl w:val="0"/>
          <w:numId w:val="1008"/>
        </w:numPr>
        <w:pStyle w:val="Compact"/>
      </w:pPr>
      <w:r>
        <w:t xml:space="preserve">Develop ACTOR as the de facto standard for Bogotá-based authentic casting in Latin America</w:t>
      </w:r>
    </w:p>
    <w:bookmarkEnd w:id="29"/>
    <w:bookmarkStart w:id="30" w:name="evaluation-framework"/>
    <w:p>
      <w:pPr>
        <w:pStyle w:val="Heading2"/>
      </w:pPr>
      <w:r>
        <w:t xml:space="preserve">Evaluation Framework</w:t>
      </w:r>
    </w:p>
    <w:p>
      <w:pPr>
        <w:pStyle w:val="FirstParagraph"/>
      </w:pPr>
      <w:r>
        <w:t xml:space="preserve">Success will be measured through:</w:t>
      </w:r>
    </w:p>
    <w:p>
      <w:pPr>
        <w:numPr>
          <w:ilvl w:val="0"/>
          <w:numId w:val="1009"/>
        </w:numPr>
        <w:pStyle w:val="Compact"/>
      </w:pPr>
      <w:r>
        <w:rPr>
          <w:bCs/>
          <w:b/>
        </w:rPr>
        <w:t xml:space="preserve">Cultural Impact Index:</w:t>
      </w:r>
      <w:r>
        <w:t xml:space="preserve"> </w:t>
      </w:r>
      <w:r>
        <w:t xml:space="preserve">Client surveys rating actor authenticity (target: 4.7/5 avg.)</w:t>
      </w:r>
    </w:p>
    <w:p>
      <w:pPr>
        <w:numPr>
          <w:ilvl w:val="0"/>
          <w:numId w:val="1009"/>
        </w:numPr>
        <w:pStyle w:val="Compact"/>
      </w:pPr>
      <w:r>
        <w:rPr>
          <w:bCs/>
          <w:b/>
        </w:rPr>
        <w:t xml:space="preserve">Bogotá Market Share:</w:t>
      </w:r>
      <w:r>
        <w:t xml:space="preserve"> </w:t>
      </w:r>
      <w:r>
        <w:t xml:space="preserve">Quarterly tracking against competitors via industry reports</w:t>
      </w:r>
    </w:p>
    <w:p>
      <w:pPr>
        <w:numPr>
          <w:ilvl w:val="0"/>
          <w:numId w:val="1009"/>
        </w:numPr>
        <w:pStyle w:val="Compact"/>
      </w:pPr>
      <w:r>
        <w:rPr>
          <w:bCs/>
          <w:b/>
        </w:rPr>
        <w:t xml:space="preserve">Talent Utilization Rate:</w:t>
      </w:r>
      <w:r>
        <w:t xml:space="preserve"> </w:t>
      </w:r>
      <w:r>
        <w:t xml:space="preserve">Percentage of available Bogotá-based actors booked monthly (target: 65%+)</w:t>
      </w:r>
    </w:p>
    <w:bookmarkEnd w:id="30"/>
    <w:bookmarkStart w:id="31" w:name="conclusion"/>
    <w:p>
      <w:pPr>
        <w:pStyle w:val="Heading2"/>
      </w:pPr>
      <w:r>
        <w:t xml:space="preserve">Conclusion</w:t>
      </w:r>
    </w:p>
    <w:p>
      <w:pPr>
        <w:pStyle w:val="FirstParagraph"/>
      </w:pPr>
      <w:r>
        <w:t xml:space="preserve">The ACTOR Marketing Plan leverages Colombia Bogotá's unique cultural dynamism to create an unassailable competitive advantage. By embedding itself in the city's creative fabric through dialect specialization, community partnerships, and digital innovation, ACTOR will transform from a talent agency into Bogotá’s cultural ambassador for authentic storytelling. This plan ensures every campaign delivers more than just acting—delivering genuine Colombian resonance that resonates with local audiences while meeting global brand standards. In Colombia's rapidly evolving creative market, ACTOR won't just be present in Bogotá; we will define what "authentic" means for the entire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Actor - Bogotá, Colombia</dc:title>
  <dc:creator/>
  <dc:language>en</dc:language>
  <cp:keywords/>
  <dcterms:created xsi:type="dcterms:W3CDTF">2026-07-23T10:46:44Z</dcterms:created>
  <dcterms:modified xsi:type="dcterms:W3CDTF">2026-07-23T10:46:44Z</dcterms:modified>
</cp:coreProperties>
</file>

<file path=docProps/custom.xml><?xml version="1.0" encoding="utf-8"?>
<Properties xmlns="http://schemas.openxmlformats.org/officeDocument/2006/custom-properties" xmlns:vt="http://schemas.openxmlformats.org/officeDocument/2006/docPropsVTypes"/>
</file>