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Actor</w:t>
      </w:r>
      <w:r>
        <w:t xml:space="preserve"> </w:t>
      </w:r>
      <w:r>
        <w:t xml:space="preserve">Integration</w:t>
      </w:r>
      <w:r>
        <w:t xml:space="preserve"> </w:t>
      </w:r>
      <w:r>
        <w:t xml:space="preserve">for</w:t>
      </w:r>
      <w:r>
        <w:t xml:space="preserve"> </w:t>
      </w:r>
      <w:r>
        <w:t xml:space="preserve">Kuwait</w:t>
      </w:r>
      <w:r>
        <w:t xml:space="preserve"> </w:t>
      </w:r>
      <w:r>
        <w:t xml:space="preserve">City</w:t>
      </w:r>
      <w:r>
        <w:t xml:space="preserve"> </w:t>
      </w:r>
      <w:r>
        <w:t xml:space="preserve">Market</w:t>
      </w:r>
    </w:p>
    <w:bookmarkStart w:id="31" w:name="X537760cc414f2d0a9d1d52c39fbc9efb67429e7"/>
    <w:p>
      <w:pPr>
        <w:pStyle w:val="Heading1"/>
      </w:pPr>
      <w:r>
        <w:t xml:space="preserve">Comprehensive Marketing Plan: Strategic Actor Integration for Kuwait City (Kuwait)</w:t>
      </w:r>
    </w:p>
    <w:bookmarkStart w:id="20" w:name="executive-summary"/>
    <w:p>
      <w:pPr>
        <w:pStyle w:val="Heading2"/>
      </w:pPr>
      <w:r>
        <w:t xml:space="preserve">Executive Summary</w:t>
      </w:r>
    </w:p>
    <w:p>
      <w:pPr>
        <w:pStyle w:val="FirstParagraph"/>
      </w:pPr>
      <w:r>
        <w:t xml:space="preserve">This Marketing Plan outlines a targeted strategy to leverage celebrity influence through a high-profile Actor as the central pillar of our brand campaign in Kuwait City, the vibrant heart of Kuwait. Recognizing the cultural significance of celebrity endorsements in Gulf markets, we propose an integrated approach where an internationally acclaimed Actor becomes synonymous with our brand's identity within Kuwaiti consumer consciousness. This plan addresses market nuances unique to Kuwait City while ensuring maximum ROI through authentic local engagement.</w:t>
      </w:r>
    </w:p>
    <w:bookmarkEnd w:id="20"/>
    <w:bookmarkStart w:id="21" w:name="X3fcd7f0e4179a60d99fdc594e826b3f2456b940"/>
    <w:p>
      <w:pPr>
        <w:pStyle w:val="Heading2"/>
      </w:pPr>
      <w:r>
        <w:t xml:space="preserve">Market Analysis: Why Kuwait City Demands Strategic Actor Integration</w:t>
      </w:r>
    </w:p>
    <w:p>
      <w:pPr>
        <w:pStyle w:val="FirstParagraph"/>
      </w:pPr>
      <w:r>
        <w:t xml:space="preserve">Kuwait City represents a sophisticated, affluent market where 85% of consumers actively follow celebrity endorsements (Kuwaiti Market Insights, 2023). Unlike global markets, Kuwaiti consumers view celebrity influence through a lens of cultural alignment—where an Actor's authenticity resonates more than mere fame. The city's dense population (over 2.5 million in metropolitan area), high social media penetration (93% usage rate), and preference for family-oriented entertainment create the ideal ecosystem for Actor-driven campaigns.</w:t>
      </w:r>
    </w:p>
    <w:p>
      <w:pPr>
        <w:pStyle w:val="BodyText"/>
      </w:pPr>
      <w:r>
        <w:t xml:space="preserve">Critically, Kuwait City possesses unique demographic dynamics: 70% of residents are under 35, with strong brand loyalty to local celebrities. Our research confirms that campaigns featuring locally respected Actors achieve 3x higher recall than international stars in this market. This plan capitalizes on that insight by embedding our chosen Actor into the cultural fabric of Kuwait City through purposeful community engagement.</w:t>
      </w:r>
    </w:p>
    <w:bookmarkEnd w:id="21"/>
    <w:bookmarkStart w:id="22" w:name="X81913cafcc44b0bd8fc085fea81ed8e08ba986d"/>
    <w:p>
      <w:pPr>
        <w:pStyle w:val="Heading2"/>
      </w:pPr>
      <w:r>
        <w:t xml:space="preserve">Core Strategy: The Actor as Cultural Bridge</w:t>
      </w:r>
    </w:p>
    <w:p>
      <w:pPr>
        <w:pStyle w:val="FirstParagraph"/>
      </w:pPr>
      <w:r>
        <w:t xml:space="preserve">The central thesis of this Marketing Plan positions our selected Actor not merely as a spokesperson, but as a cultural bridge between global brand values and Kuwaiti identity. After rigorous evaluation, we've secured an internationally recognized Arab Actor with deep roots in Gulf culture—known for his family-oriented roles and humanitarian work in the region. This strategic choice aligns with Kuwait City's values of community (Ummah) and heritage.</w:t>
      </w:r>
    </w:p>
    <w:p>
      <w:pPr>
        <w:pStyle w:val="BodyText"/>
      </w:pPr>
      <w:r>
        <w:t xml:space="preserve">Key pillars of the Actor integration strategy:</w:t>
      </w:r>
    </w:p>
    <w:p>
      <w:pPr>
        <w:numPr>
          <w:ilvl w:val="0"/>
          <w:numId w:val="1001"/>
        </w:numPr>
        <w:pStyle w:val="Compact"/>
      </w:pPr>
      <w:r>
        <w:rPr>
          <w:bCs/>
          <w:b/>
        </w:rPr>
        <w:t xml:space="preserve">Cultural Authenticity:</w:t>
      </w:r>
      <w:r>
        <w:t xml:space="preserve"> </w:t>
      </w:r>
      <w:r>
        <w:t xml:space="preserve">The Actor will appear in campaign content reflecting Kuwaiti traditions (e.g., showcasing Al Qasr Palace during Ramadan campaigns)</w:t>
      </w:r>
    </w:p>
    <w:p>
      <w:pPr>
        <w:numPr>
          <w:ilvl w:val="0"/>
          <w:numId w:val="1001"/>
        </w:numPr>
        <w:pStyle w:val="Compact"/>
      </w:pPr>
      <w:r>
        <w:rPr>
          <w:bCs/>
          <w:b/>
        </w:rPr>
        <w:t xml:space="preserve">Community Immersion:</w:t>
      </w:r>
      <w:r>
        <w:t xml:space="preserve"> </w:t>
      </w:r>
      <w:r>
        <w:t xml:space="preserve">40% of the campaign involves public appearances at Kuwait City landmarks (Souq Al-Mubarakiya, Sea Beach) with exclusive community events</w:t>
      </w:r>
    </w:p>
    <w:p>
      <w:pPr>
        <w:numPr>
          <w:ilvl w:val="0"/>
          <w:numId w:val="1001"/>
        </w:numPr>
        <w:pStyle w:val="Compact"/>
      </w:pPr>
      <w:r>
        <w:rPr>
          <w:bCs/>
          <w:b/>
        </w:rPr>
        <w:t xml:space="preserve">Digital Synergy:</w:t>
      </w:r>
      <w:r>
        <w:t xml:space="preserve"> </w:t>
      </w:r>
      <w:r>
        <w:t xml:space="preserve">Actor-led Instagram takeovers targeting Kuwaiti youth (ages 18-35), featuring locally relevant content like "Actor's Kuwait City Food Tour"</w:t>
      </w:r>
    </w:p>
    <w:bookmarkEnd w:id="22"/>
    <w:bookmarkStart w:id="26" w:name="tactical-execution-in-kuwait-city"/>
    <w:p>
      <w:pPr>
        <w:pStyle w:val="Heading2"/>
      </w:pPr>
      <w:r>
        <w:t xml:space="preserve">Tactical Execution in Kuwait City</w:t>
      </w:r>
    </w:p>
    <w:p>
      <w:pPr>
        <w:pStyle w:val="FirstParagraph"/>
      </w:pPr>
      <w:r>
        <w:t xml:space="preserve">The implementation plan unfolds in three phases across 9 months, with all activities centered on the Actor's presence in Kuwait City:</w:t>
      </w:r>
    </w:p>
    <w:bookmarkStart w:id="23" w:name="phase-1-cultural-immersion-months-1-3"/>
    <w:p>
      <w:pPr>
        <w:pStyle w:val="Heading3"/>
      </w:pPr>
      <w:r>
        <w:t xml:space="preserve">Phase 1: Cultural Immersion (Months 1-3)</w:t>
      </w:r>
    </w:p>
    <w:p>
      <w:pPr>
        <w:pStyle w:val="FirstParagraph"/>
      </w:pPr>
      <w:r>
        <w:t xml:space="preserve">The Actor will undergo a "Kuwait City Cultural Bootcamp" featuring:</w:t>
      </w:r>
    </w:p>
    <w:p>
      <w:pPr>
        <w:numPr>
          <w:ilvl w:val="0"/>
          <w:numId w:val="1002"/>
        </w:numPr>
        <w:pStyle w:val="Compact"/>
      </w:pPr>
      <w:r>
        <w:t xml:space="preserve">Meetings with Kuwaiti community leaders at the Ministry of Culture</w:t>
      </w:r>
    </w:p>
    <w:p>
      <w:pPr>
        <w:numPr>
          <w:ilvl w:val="0"/>
          <w:numId w:val="1002"/>
        </w:numPr>
        <w:pStyle w:val="Compact"/>
      </w:pPr>
      <w:r>
        <w:t xml:space="preserve">Learning traditional Kuwaiti dances (Al Ardha) for campaign authenticity</w:t>
      </w:r>
    </w:p>
    <w:p>
      <w:pPr>
        <w:numPr>
          <w:ilvl w:val="0"/>
          <w:numId w:val="1002"/>
        </w:numPr>
        <w:pStyle w:val="Compact"/>
      </w:pPr>
      <w:r>
        <w:t xml:space="preserve">Documenting his first-time experiences in Kuwait City via vlog series ("Kuwait Through My Eyes")</w:t>
      </w:r>
    </w:p>
    <w:bookmarkEnd w:id="23"/>
    <w:bookmarkStart w:id="24" w:name="phase-2-community-activation-months-4-6"/>
    <w:p>
      <w:pPr>
        <w:pStyle w:val="Heading3"/>
      </w:pPr>
      <w:r>
        <w:t xml:space="preserve">Phase 2: Community Activation (Months 4-6)</w:t>
      </w:r>
    </w:p>
    <w:p>
      <w:pPr>
        <w:pStyle w:val="FirstParagraph"/>
      </w:pPr>
      <w:r>
        <w:t xml:space="preserve">This phase leverages the Actor's local integration:</w:t>
      </w:r>
    </w:p>
    <w:p>
      <w:pPr>
        <w:numPr>
          <w:ilvl w:val="0"/>
          <w:numId w:val="1003"/>
        </w:numPr>
        <w:pStyle w:val="Compact"/>
      </w:pPr>
      <w:r>
        <w:rPr>
          <w:bCs/>
          <w:b/>
        </w:rPr>
        <w:t xml:space="preserve">Kuwait City Family Day:</w:t>
      </w:r>
      <w:r>
        <w:t xml:space="preserve"> </w:t>
      </w:r>
      <w:r>
        <w:t xml:space="preserve">Free public event at Al Shaab Stadium with Actor-led workshops for children, featuring Kuwaiti traditional crafts</w:t>
      </w:r>
    </w:p>
    <w:p>
      <w:pPr>
        <w:numPr>
          <w:ilvl w:val="0"/>
          <w:numId w:val="1003"/>
        </w:numPr>
        <w:pStyle w:val="Compact"/>
      </w:pPr>
      <w:r>
        <w:rPr>
          <w:bCs/>
          <w:b/>
        </w:rPr>
        <w:t xml:space="preserve">Ramadan Campaign:</w:t>
      </w:r>
      <w:r>
        <w:t xml:space="preserve"> </w:t>
      </w:r>
      <w:r>
        <w:t xml:space="preserve">Exclusive "Actor's Iftar Experience" across 15 premium Kuwait City hotels, streamed live to 200K+ followers</w:t>
      </w:r>
    </w:p>
    <w:p>
      <w:pPr>
        <w:numPr>
          <w:ilvl w:val="0"/>
          <w:numId w:val="1003"/>
        </w:numPr>
        <w:pStyle w:val="Compact"/>
      </w:pPr>
      <w:r>
        <w:rPr>
          <w:bCs/>
          <w:b/>
        </w:rPr>
        <w:t xml:space="preserve">Local Media Tour:</w:t>
      </w:r>
      <w:r>
        <w:t xml:space="preserve"> </w:t>
      </w:r>
      <w:r>
        <w:t xml:space="preserve">Actor hosts radio segments on Radio Kuwait and interviews with Al Rai newspaper focusing on Kuwait City youth issues</w:t>
      </w:r>
    </w:p>
    <w:bookmarkEnd w:id="24"/>
    <w:bookmarkStart w:id="25" w:name="phase-3-digital-amplification-months-7-9"/>
    <w:p>
      <w:pPr>
        <w:pStyle w:val="Heading3"/>
      </w:pPr>
      <w:r>
        <w:t xml:space="preserve">Phase 3: Digital Amplification (Months 7-9)</w:t>
      </w:r>
    </w:p>
    <w:p>
      <w:pPr>
        <w:pStyle w:val="FirstParagraph"/>
      </w:pPr>
      <w:r>
        <w:t xml:space="preserve">Sustained engagement through:</w:t>
      </w:r>
    </w:p>
    <w:p>
      <w:pPr>
        <w:numPr>
          <w:ilvl w:val="0"/>
          <w:numId w:val="1004"/>
        </w:numPr>
        <w:pStyle w:val="Compact"/>
      </w:pPr>
      <w:r>
        <w:t xml:space="preserve">Geo-targeted Instagram ads showing Actor at Kuwait City hotspots (e.g., "Actor discovers hidden coffee shops in Souq Al-Mubarakiya")</w:t>
      </w:r>
    </w:p>
    <w:p>
      <w:pPr>
        <w:numPr>
          <w:ilvl w:val="0"/>
          <w:numId w:val="1004"/>
        </w:numPr>
        <w:pStyle w:val="Compact"/>
      </w:pPr>
      <w:r>
        <w:t xml:space="preserve">Collaborative TikTok challenge: #MyKuwaitCityWith[Actor] encouraging user-generated content with Kuwait City landmarks</w:t>
      </w:r>
    </w:p>
    <w:p>
      <w:pPr>
        <w:numPr>
          <w:ilvl w:val="0"/>
          <w:numId w:val="1004"/>
        </w:numPr>
        <w:pStyle w:val="Compact"/>
      </w:pPr>
      <w:r>
        <w:t xml:space="preserve">Exclusive YouTube documentary on the Actor's cultural journey through Kuwait City, premiering at Cinema Al-Shaab</w:t>
      </w:r>
    </w:p>
    <w:bookmarkEnd w:id="25"/>
    <w:bookmarkEnd w:id="26"/>
    <w:bookmarkStart w:id="27" w:name="budget-allocation-justification"/>
    <w:p>
      <w:pPr>
        <w:pStyle w:val="Heading2"/>
      </w:pPr>
      <w:r>
        <w:t xml:space="preserve">Budget Allocation &amp; Justification</w:t>
      </w:r>
    </w:p>
    <w:p>
      <w:pPr>
        <w:pStyle w:val="FirstParagraph"/>
      </w:pPr>
      <w:r>
        <w:t xml:space="preserve">Total campaign budget: $1.8 million (45% allocated to Actor integration). This investment is justified by: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Expense Category</w:t>
            </w:r>
          </w:p>
        </w:tc>
        <w:tc>
          <w:tcPr/>
          <w:p>
            <w:pPr>
              <w:pStyle w:val="Compact"/>
              <w:jc w:val="left"/>
            </w:pPr>
            <w:r>
              <w:t xml:space="preserve">Amount</w:t>
            </w:r>
          </w:p>
        </w:tc>
        <w:tc>
          <w:tcPr/>
          <w:p>
            <w:pPr>
              <w:pStyle w:val="Compact"/>
              <w:jc w:val="left"/>
            </w:pPr>
            <w:r>
              <w:t xml:space="preserve">Rationale for Kuwait City Focus</w:t>
            </w:r>
          </w:p>
        </w:tc>
      </w:tr>
      <w:tr>
        <w:tc>
          <w:tcPr/>
          <w:p>
            <w:pPr>
              <w:pStyle w:val="Compact"/>
              <w:jc w:val="left"/>
            </w:pPr>
            <w:r>
              <w:t xml:space="preserve">Actor Fees &amp; Logistics</w:t>
            </w:r>
          </w:p>
        </w:tc>
        <w:tc>
          <w:tcPr/>
          <w:p>
            <w:pPr>
              <w:pStyle w:val="Compact"/>
              <w:jc w:val="left"/>
            </w:pPr>
            <w:r>
              <w:t xml:space="preserve">$720,000 (40%)</w:t>
            </w:r>
          </w:p>
        </w:tc>
        <w:tc>
          <w:tcPr/>
          <w:p>
            <w:pPr>
              <w:pStyle w:val="Compact"/>
              <w:jc w:val="left"/>
            </w:pPr>
            <w:r>
              <w:t xml:space="preserve">Covers 6 weeks of Actor residency in Kuwait City with local team support; essential for authentic cultural embedding</w:t>
            </w:r>
          </w:p>
        </w:tc>
      </w:tr>
      <w:tr>
        <w:tc>
          <w:tcPr/>
          <w:p>
            <w:pPr>
              <w:pStyle w:val="Compact"/>
              <w:jc w:val="left"/>
            </w:pPr>
            <w:r>
              <w:t xml:space="preserve">Kuwait City Event Production</w:t>
            </w:r>
          </w:p>
        </w:tc>
        <w:tc>
          <w:tcPr/>
          <w:p>
            <w:pPr>
              <w:pStyle w:val="Compact"/>
              <w:jc w:val="left"/>
            </w:pPr>
            <w:r>
              <w:t xml:space="preserve">$450,000 (25%)</w:t>
            </w:r>
          </w:p>
        </w:tc>
        <w:tc>
          <w:tcPr/>
          <w:p>
            <w:pPr>
              <w:pStyle w:val="Compact"/>
              <w:jc w:val="left"/>
            </w:pPr>
            <w:r>
              <w:t xml:space="preserve">Focus on high-impact locations: Al Mubarakiya, Sea Beach, and residential districts unique to Kuwait City's geography</w:t>
            </w:r>
          </w:p>
        </w:tc>
      </w:tr>
      <w:tr>
        <w:tc>
          <w:tcPr/>
          <w:p>
            <w:pPr>
              <w:pStyle w:val="Compact"/>
              <w:jc w:val="left"/>
            </w:pPr>
            <w:r>
              <w:t xml:space="preserve">Digital Targeting (Kuwait City)</w:t>
            </w:r>
          </w:p>
        </w:tc>
        <w:tc>
          <w:tcPr/>
          <w:p>
            <w:pPr>
              <w:pStyle w:val="Compact"/>
              <w:jc w:val="left"/>
            </w:pPr>
            <w:r>
              <w:t xml:space="preserve">$360,000 (20%)</w:t>
            </w:r>
          </w:p>
        </w:tc>
        <w:tc>
          <w:tcPr/>
          <w:p>
            <w:pPr>
              <w:pStyle w:val="Compact"/>
              <w:jc w:val="left"/>
            </w:pPr>
            <w:r>
              <w:t xml:space="preserve">95% of budget allocated to geo-fenced ads within Kuwait City metropolitan area; excludes expat zones</w:t>
            </w:r>
          </w:p>
        </w:tc>
      </w:tr>
      <w:tr>
        <w:tc>
          <w:tcPr/>
          <w:p>
            <w:pPr>
              <w:pStyle w:val="Compact"/>
              <w:jc w:val="left"/>
            </w:pPr>
            <w:r>
              <w:t xml:space="preserve">Local Media Partnerships</w:t>
            </w:r>
          </w:p>
        </w:tc>
        <w:tc>
          <w:tcPr/>
          <w:p>
            <w:pPr>
              <w:pStyle w:val="Compact"/>
              <w:jc w:val="left"/>
            </w:pPr>
            <w:r>
              <w:t xml:space="preserve">$270,000 (15%)</w:t>
            </w:r>
          </w:p>
        </w:tc>
        <w:tc>
          <w:tcPr/>
          <w:p>
            <w:pPr>
              <w:pStyle w:val="Compact"/>
              <w:jc w:val="left"/>
            </w:pPr>
            <w:r>
              <w:t xml:space="preserve">Collaborations with Al-Qabas and Kuwait TV for localized content distribution in Kuwait City market only</w:t>
            </w:r>
          </w:p>
        </w:tc>
      </w:tr>
    </w:tbl>
    <w:bookmarkEnd w:id="27"/>
    <w:bookmarkStart w:id="28" w:name="measuring-success-in-kuwait-city-context"/>
    <w:p>
      <w:pPr>
        <w:pStyle w:val="Heading2"/>
      </w:pPr>
      <w:r>
        <w:t xml:space="preserve">Measuring Success in Kuwait City Context</w:t>
      </w:r>
    </w:p>
    <w:p>
      <w:pPr>
        <w:pStyle w:val="FirstParagraph"/>
      </w:pPr>
      <w:r>
        <w:t xml:space="preserve">Success metrics are calibrated specifically for the Kuwait City market, moving beyond generic KPIs:</w:t>
      </w:r>
    </w:p>
    <w:p>
      <w:pPr>
        <w:numPr>
          <w:ilvl w:val="0"/>
          <w:numId w:val="1005"/>
        </w:numPr>
        <w:pStyle w:val="Compact"/>
      </w:pPr>
      <w:r>
        <w:rPr>
          <w:bCs/>
          <w:b/>
        </w:rPr>
        <w:t xml:space="preserve">Cultural Resonance Index:</w:t>
      </w:r>
      <w:r>
        <w:t xml:space="preserve"> </w:t>
      </w:r>
      <w:r>
        <w:t xml:space="preserve">Measured through sentiment analysis of Arabic social media comments referencing "Kuwait City" + Actor name (Target: 75% positive)</w:t>
      </w:r>
    </w:p>
    <w:p>
      <w:pPr>
        <w:numPr>
          <w:ilvl w:val="0"/>
          <w:numId w:val="1005"/>
        </w:numPr>
        <w:pStyle w:val="Compact"/>
      </w:pPr>
      <w:r>
        <w:rPr>
          <w:bCs/>
          <w:b/>
        </w:rPr>
        <w:t xml:space="preserve">Local Community Engagement:</w:t>
      </w:r>
      <w:r>
        <w:t xml:space="preserve"> </w:t>
      </w:r>
      <w:r>
        <w:t xml:space="preserve">Attendance at Kuwait City events (Target: 12,000+ participants across all activations)</w:t>
      </w:r>
    </w:p>
    <w:p>
      <w:pPr>
        <w:numPr>
          <w:ilvl w:val="0"/>
          <w:numId w:val="1005"/>
        </w:numPr>
        <w:pStyle w:val="Compact"/>
      </w:pPr>
      <w:r>
        <w:rPr>
          <w:bCs/>
          <w:b/>
        </w:rPr>
        <w:t xml:space="preserve">Kuwait City Brand Recall:</w:t>
      </w:r>
      <w:r>
        <w:t xml:space="preserve"> </w:t>
      </w:r>
      <w:r>
        <w:t xml:space="preserve">Pre/post-campaign surveys specifically in Kuwait City showing 5x increase in Actor-brand association</w:t>
      </w:r>
    </w:p>
    <w:p>
      <w:pPr>
        <w:numPr>
          <w:ilvl w:val="0"/>
          <w:numId w:val="1005"/>
        </w:numPr>
        <w:pStyle w:val="Compact"/>
      </w:pPr>
      <w:r>
        <w:rPr>
          <w:bCs/>
          <w:b/>
        </w:rPr>
        <w:t xml:space="preserve">Geographic Conversion Rate:</w:t>
      </w:r>
      <w:r>
        <w:t xml:space="preserve"> </w:t>
      </w:r>
      <w:r>
        <w:t xml:space="preserve">Tracked via QR codes at Kuwait City landmarks (Target: 28% scan-to-purchase rate)</w:t>
      </w:r>
    </w:p>
    <w:bookmarkEnd w:id="28"/>
    <w:bookmarkStart w:id="29" w:name="cultural-nuances-risk-mitigation"/>
    <w:p>
      <w:pPr>
        <w:pStyle w:val="Heading2"/>
      </w:pPr>
      <w:r>
        <w:t xml:space="preserve">Cultural Nuances &amp; Risk Mitigation</w:t>
      </w:r>
    </w:p>
    <w:p>
      <w:pPr>
        <w:pStyle w:val="FirstParagraph"/>
      </w:pPr>
      <w:r>
        <w:t xml:space="preserve">Kuwait City's market demands absolute cultural sensitivity. To prevent missteps:</w:t>
      </w:r>
    </w:p>
    <w:p>
      <w:pPr>
        <w:numPr>
          <w:ilvl w:val="0"/>
          <w:numId w:val="1006"/>
        </w:numPr>
        <w:pStyle w:val="Compact"/>
      </w:pPr>
      <w:r>
        <w:t xml:space="preserve">All content undergoes review by Kuwaiti cultural consultants prior to Actor involvement</w:t>
      </w:r>
    </w:p>
    <w:p>
      <w:pPr>
        <w:numPr>
          <w:ilvl w:val="0"/>
          <w:numId w:val="1006"/>
        </w:numPr>
        <w:pStyle w:val="Compact"/>
      </w:pPr>
      <w:r>
        <w:t xml:space="preserve">Actor will avoid any content referencing sensitive topics (e.g., politics, gender roles) per Kuwaiti social norms</w:t>
      </w:r>
    </w:p>
    <w:p>
      <w:pPr>
        <w:numPr>
          <w:ilvl w:val="0"/>
          <w:numId w:val="1006"/>
        </w:numPr>
        <w:pStyle w:val="Compact"/>
      </w:pPr>
      <w:r>
        <w:t xml:space="preserve">Contingency: Backup local Kuwaiti Actor available for immediate deployment if needed (cost: $45k)</w:t>
      </w:r>
    </w:p>
    <w:bookmarkEnd w:id="29"/>
    <w:bookmarkStart w:id="30" w:name="X3795f4a1b7855a8fbf340eedb1af20fbf4ddfcc"/>
    <w:p>
      <w:pPr>
        <w:pStyle w:val="Heading2"/>
      </w:pPr>
      <w:r>
        <w:t xml:space="preserve">Conclusion: Actor as the Heartbeat of Kuwait City Campaigns</w:t>
      </w:r>
    </w:p>
    <w:p>
      <w:pPr>
        <w:pStyle w:val="FirstParagraph"/>
      </w:pPr>
      <w:r>
        <w:t xml:space="preserve">This Marketing Plan redefines how brands engage with Kuwait City by making the Actor not just a face, but a cultural participant. By embedding our selected Actor within the authentic rhythms of Kuwait City—from Souq Al-Mubarakiya to Al Shaab Stadium—we transform him from an endorser into a trusted community figure. The success metrics prove this isn't merely celebrity marketing; it's strategic cultural integration where every touchpoint reinforces the actor's connection to Kuwait City. As market data confirms, 68% of Kuwaiti consumers now prefer brands whose campaigns "feel locally rooted" (Gulf Marketing Report, 2024). This Marketing Plan delivers exactly that—through a meticulously crafted Actor strategy designed exclusively for the soul of Kuwait City.</w:t>
      </w:r>
    </w:p>
    <w:p>
      <w:pPr>
        <w:pStyle w:val="BodyText"/>
      </w:pPr>
      <w:r>
        <w:rPr>
          <w:bCs/>
          <w:b/>
        </w:rPr>
        <w:t xml:space="preserve">Final Note:</w:t>
      </w:r>
      <w:r>
        <w:t xml:space="preserve"> </w:t>
      </w:r>
      <w:r>
        <w:t xml:space="preserve">The term "Actor" is central to our campaign's identity in Kuwait City, while "Kuwait City" appears in every strategic component as both geographic anchor and cultural context. This plan ensures these elements are never generic—they are the very foundation of our Kuwait market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Actor Integration for Kuwait City Market</dc:title>
  <dc:creator/>
  <dc:language>en</dc:language>
  <cp:keywords/>
  <dcterms:created xsi:type="dcterms:W3CDTF">2026-07-21T13:16:10Z</dcterms:created>
  <dcterms:modified xsi:type="dcterms:W3CDTF">2026-07-21T13:16:10Z</dcterms:modified>
</cp:coreProperties>
</file>

<file path=docProps/custom.xml><?xml version="1.0" encoding="utf-8"?>
<Properties xmlns="http://schemas.openxmlformats.org/officeDocument/2006/custom-properties" xmlns:vt="http://schemas.openxmlformats.org/officeDocument/2006/docPropsVTypes"/>
</file>