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Actor</w:t>
      </w:r>
      <w:r>
        <w:t xml:space="preserve"> </w:t>
      </w:r>
      <w:r>
        <w:t xml:space="preserve">Promotion</w:t>
      </w:r>
      <w:r>
        <w:t xml:space="preserve"> </w:t>
      </w:r>
      <w:r>
        <w:t xml:space="preserve">Strategy</w:t>
      </w:r>
      <w:r>
        <w:t xml:space="preserve"> </w:t>
      </w:r>
      <w:r>
        <w:t xml:space="preserve">for</w:t>
      </w:r>
      <w:r>
        <w:t xml:space="preserve"> </w:t>
      </w:r>
      <w:r>
        <w:t xml:space="preserve">Kuala</w:t>
      </w:r>
      <w:r>
        <w:t xml:space="preserve"> </w:t>
      </w:r>
      <w:r>
        <w:t xml:space="preserve">Lumpur</w:t>
      </w:r>
      <w:r>
        <w:t xml:space="preserve"> </w:t>
      </w:r>
      <w:r>
        <w:t xml:space="preserve">Market</w:t>
      </w:r>
    </w:p>
    <w:bookmarkStart w:id="32" w:name="Xe2fa7d591be80f5e3c874462a27625ebbdaa2d2"/>
    <w:p>
      <w:pPr>
        <w:pStyle w:val="Heading1"/>
      </w:pPr>
      <w:r>
        <w:t xml:space="preserve">Comprehensive Marketing Plan for Global Actor Promotion in Malaysia Kuala Lumpur Market</w:t>
      </w:r>
    </w:p>
    <w:bookmarkStart w:id="20" w:name="executive-summary"/>
    <w:p>
      <w:pPr>
        <w:pStyle w:val="Heading2"/>
      </w:pPr>
      <w:r>
        <w:t xml:space="preserve">Executive Summary</w:t>
      </w:r>
    </w:p>
    <w:p>
      <w:pPr>
        <w:pStyle w:val="FirstParagraph"/>
      </w:pPr>
      <w:r>
        <w:t xml:space="preserve">This marketing plan outlines a targeted strategy to establish and elevate the professional profile of [Actor's Name], a versatile international actor, within the dynamic entertainment landscape of Kuala Lumpur, Malaysia. Recognizing Malaysia's rapidly growing film and advertising industry—projected to reach $1.8 billion by 2025—and Kuala Lumpur's position as Southeast Asia's creative hub, this plan focuses on converting global recognition into significant local opportunities. The strategy leverages KL's unique cultural blend and digital ecosystem to position [Actor's Name] as a sought-after talent for Malaysian productions, brand endorsements, and live events.</w:t>
      </w:r>
    </w:p>
    <w:bookmarkEnd w:id="20"/>
    <w:bookmarkStart w:id="21" w:name="X2456aefa53417bd3e0c1f8074c5863c20ecfa82"/>
    <w:p>
      <w:pPr>
        <w:pStyle w:val="Heading2"/>
      </w:pPr>
      <w:r>
        <w:t xml:space="preserve">Market Analysis: Kuala Lumpur Entertainment Landscape</w:t>
      </w:r>
    </w:p>
    <w:p>
      <w:pPr>
        <w:pStyle w:val="FirstParagraph"/>
      </w:pPr>
      <w:r>
        <w:t xml:space="preserve">Kuala Lumpur represents the epicenter of Malaysia’s entertainment sector, hosting major studios (e.g., GSC, Astro), film festivals (Kuala Lumpur International Film Festival), and advertising agencies. With 75% of Malaysia's film productions centered in KL, coupled with rising demand for international talent due to government incentives like the Film Development Corporation's tax rebates, opportunities abound. Social media penetration exceeds 90% among Malaysians aged 18–45, making digital engagement crucial. Critically, local audiences increasingly value authentic cultural representation—making a strategically localized approach essential for [Actor's Name]’s market entry.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Production Houses (Primary):</w:t>
      </w:r>
      <w:r>
        <w:t xml:space="preserve"> </w:t>
      </w:r>
      <w:r>
        <w:t xml:space="preserve">Studios like MDEC and Sutera Studios seeking actors for local films, dramas, and OTT series (e.g., Netflix Malaysia projects).</w:t>
      </w:r>
    </w:p>
    <w:p>
      <w:pPr>
        <w:numPr>
          <w:ilvl w:val="0"/>
          <w:numId w:val="1001"/>
        </w:numPr>
        <w:pStyle w:val="Compact"/>
      </w:pPr>
      <w:r>
        <w:rPr>
          <w:bCs/>
          <w:b/>
        </w:rPr>
        <w:t xml:space="preserve">Brand Partnerships (Secondary):</w:t>
      </w:r>
      <w:r>
        <w:t xml:space="preserve"> </w:t>
      </w:r>
      <w:r>
        <w:t xml:space="preserve">Cosmetics, fashion, and beverage brands targeting KL's affluent urban demographic (e.g., Maybank, Unilever Malaysia).</w:t>
      </w:r>
    </w:p>
    <w:bookmarkEnd w:id="22"/>
    <w:bookmarkStart w:id="23" w:name="marketing-objectives-12-month-timeline"/>
    <w:p>
      <w:pPr>
        <w:pStyle w:val="Heading2"/>
      </w:pPr>
      <w:r>
        <w:t xml:space="preserve">Marketing Objectives (12-Month Timeline)</w:t>
      </w:r>
    </w:p>
    <w:p>
      <w:pPr>
        <w:numPr>
          <w:ilvl w:val="0"/>
          <w:numId w:val="1002"/>
        </w:numPr>
        <w:pStyle w:val="Compact"/>
      </w:pPr>
      <w:r>
        <w:rPr>
          <w:iCs/>
          <w:i/>
        </w:rPr>
        <w:t xml:space="preserve">Achieve 80% brand recall among key production decision-makers in KL within 6 months.</w:t>
      </w:r>
    </w:p>
    <w:p>
      <w:pPr>
        <w:numPr>
          <w:ilvl w:val="0"/>
          <w:numId w:val="1002"/>
        </w:numPr>
        <w:pStyle w:val="Compact"/>
      </w:pPr>
      <w:r>
        <w:rPr>
          <w:iCs/>
          <w:i/>
        </w:rPr>
        <w:t xml:space="preserve">Secure 3 major local film/TV roles or national advertising campaigns by Month 9.</w:t>
      </w:r>
    </w:p>
    <w:p>
      <w:pPr>
        <w:numPr>
          <w:ilvl w:val="0"/>
          <w:numId w:val="1002"/>
        </w:numPr>
        <w:pStyle w:val="Compact"/>
      </w:pPr>
      <w:r>
        <w:rPr>
          <w:iCs/>
          <w:i/>
        </w:rPr>
        <w:t xml:space="preserve">Generate 50,000+ authentic social media engagements (KL-focused content) within the first quarter.</w:t>
      </w:r>
    </w:p>
    <w:bookmarkEnd w:id="23"/>
    <w:bookmarkStart w:id="27" w:name="core-marketing-strategies"/>
    <w:p>
      <w:pPr>
        <w:pStyle w:val="Heading2"/>
      </w:pPr>
      <w:r>
        <w:t xml:space="preserve">Core Marketing Strategies</w:t>
      </w:r>
    </w:p>
    <w:bookmarkStart w:id="24" w:name="culturally-anchored-brand-positioning"/>
    <w:p>
      <w:pPr>
        <w:pStyle w:val="Heading3"/>
      </w:pPr>
      <w:r>
        <w:t xml:space="preserve">1. Culturally Anchored Brand Positioning</w:t>
      </w:r>
    </w:p>
    <w:p>
      <w:pPr>
        <w:pStyle w:val="FirstParagraph"/>
      </w:pPr>
      <w:r>
        <w:t xml:space="preserve">Rather than replicating global tactics, [Actor's Name] will integrate Malaysian cultural elements to build authenticity. This includes:</w:t>
      </w:r>
    </w:p>
    <w:p>
      <w:pPr>
        <w:numPr>
          <w:ilvl w:val="0"/>
          <w:numId w:val="1003"/>
        </w:numPr>
        <w:pStyle w:val="Compact"/>
      </w:pPr>
      <w:r>
        <w:t xml:space="preserve">Collaborating with KL-based cultural influencers (e.g., @MalaysianCulture on Instagram) for "Local Fusion" content showing [Actor's Name] learning Malay phrases or participating in traditional ceremonies like Hari Raya.</w:t>
      </w:r>
    </w:p>
    <w:p>
      <w:pPr>
        <w:numPr>
          <w:ilvl w:val="0"/>
          <w:numId w:val="1003"/>
        </w:numPr>
        <w:pStyle w:val="Compact"/>
      </w:pPr>
      <w:r>
        <w:t xml:space="preserve">Creating short-form videos (TikTok/Reels) with local actors demonstrating bilingual dialogue scenes, emphasizing KL’s multicultural identity.</w:t>
      </w:r>
    </w:p>
    <w:bookmarkEnd w:id="24"/>
    <w:bookmarkStart w:id="25" w:name="strategic-kl-media-industry-networking"/>
    <w:p>
      <w:pPr>
        <w:pStyle w:val="Heading3"/>
      </w:pPr>
      <w:r>
        <w:t xml:space="preserve">2. Strategic KL Media &amp; Industry Networking</w:t>
      </w:r>
    </w:p>
    <w:p>
      <w:pPr>
        <w:pStyle w:val="FirstParagraph"/>
      </w:pPr>
      <w:r>
        <w:t xml:space="preserve">Leveraging Kuala Lumpur’s tight-knit industry network is non-negotiable:</w:t>
      </w:r>
    </w:p>
    <w:p>
      <w:pPr>
        <w:numPr>
          <w:ilvl w:val="0"/>
          <w:numId w:val="1004"/>
        </w:numPr>
        <w:pStyle w:val="Compact"/>
      </w:pPr>
      <w:r>
        <w:rPr>
          <w:bCs/>
          <w:b/>
        </w:rPr>
        <w:t xml:space="preserve">Exclusive Press Launch at KL's iconic Petaling Street:</w:t>
      </w:r>
      <w:r>
        <w:t xml:space="preserve"> </w:t>
      </w:r>
      <w:r>
        <w:t xml:space="preserve">A private showcase event with Malaysian press (e.g., The Star, Malaysiakini) to discuss cross-cultural projects.</w:t>
      </w:r>
    </w:p>
    <w:p>
      <w:pPr>
        <w:numPr>
          <w:ilvl w:val="0"/>
          <w:numId w:val="1004"/>
        </w:numPr>
        <w:pStyle w:val="Compact"/>
      </w:pPr>
      <w:r>
        <w:rPr>
          <w:bCs/>
          <w:b/>
        </w:rPr>
        <w:t xml:space="preserve">MDEC Partnership Program:</w:t>
      </w:r>
      <w:r>
        <w:t xml:space="preserve"> </w:t>
      </w:r>
      <w:r>
        <w:t xml:space="preserve">Engaging Malaysia’s Digital Economy Corporation for a "Global Talent Localization" workshop in KL, positioning [Actor's Name] as a bridge between international and local production.</w:t>
      </w:r>
    </w:p>
    <w:p>
      <w:pPr>
        <w:numPr>
          <w:ilvl w:val="0"/>
          <w:numId w:val="1004"/>
        </w:numPr>
        <w:pStyle w:val="Compact"/>
      </w:pPr>
      <w:r>
        <w:rPr>
          <w:bCs/>
          <w:b/>
        </w:rPr>
        <w:t xml:space="preserve">Industry Roundtables:</w:t>
      </w:r>
      <w:r>
        <w:t xml:space="preserve"> </w:t>
      </w:r>
      <w:r>
        <w:t xml:space="preserve">Quarterly meetings with producers at KL’s Studio 23 (e.g., discussions on "How International Actors Adapt to Asian Storytelling").</w:t>
      </w:r>
    </w:p>
    <w:bookmarkEnd w:id="25"/>
    <w:bookmarkStart w:id="26" w:name="Xaaca5c83b9748dbc32846a4544762ba9e343134"/>
    <w:p>
      <w:pPr>
        <w:pStyle w:val="Heading3"/>
      </w:pPr>
      <w:r>
        <w:t xml:space="preserve">3. Digital Dominance in KL's Social Ecosystem</w:t>
      </w:r>
    </w:p>
    <w:p>
      <w:pPr>
        <w:pStyle w:val="FirstParagraph"/>
      </w:pPr>
      <w:r>
        <w:t xml:space="preserve">Tailoring digital efforts to KL’s platform preferences:</w:t>
      </w:r>
    </w:p>
    <w:p>
      <w:pPr>
        <w:numPr>
          <w:ilvl w:val="0"/>
          <w:numId w:val="1005"/>
        </w:numPr>
        <w:pStyle w:val="Compact"/>
      </w:pPr>
      <w:r>
        <w:rPr>
          <w:bCs/>
          <w:b/>
        </w:rPr>
        <w:t xml:space="preserve">Localized Content Series:</w:t>
      </w:r>
      <w:r>
        <w:t xml:space="preserve"> </w:t>
      </w:r>
      <w:r>
        <w:t xml:space="preserve">"KL Moments" YouTube series featuring [Actor's Name] exploring hidden gems like Jalan Alor or Batu Caves, with captions in Bahasa Malaysia and English.</w:t>
      </w:r>
    </w:p>
    <w:p>
      <w:pPr>
        <w:numPr>
          <w:ilvl w:val="0"/>
          <w:numId w:val="1005"/>
        </w:numPr>
        <w:pStyle w:val="Compact"/>
      </w:pPr>
      <w:r>
        <w:rPr>
          <w:bCs/>
          <w:b/>
        </w:rPr>
        <w:t xml:space="preserve">Geo-Targeted Ads:</w:t>
      </w:r>
      <w:r>
        <w:t xml:space="preserve"> </w:t>
      </w:r>
      <w:r>
        <w:t xml:space="preserve">Facebook/Instagram ads targeting KL users aged 25–45 with interests in "Malaysian Film" or "Kuala Lumpur Events," using Malay-language CTAs.</w:t>
      </w:r>
    </w:p>
    <w:p>
      <w:pPr>
        <w:numPr>
          <w:ilvl w:val="0"/>
          <w:numId w:val="1005"/>
        </w:numPr>
        <w:pStyle w:val="Compact"/>
      </w:pPr>
      <w:r>
        <w:rPr>
          <w:bCs/>
          <w:b/>
        </w:rPr>
        <w:t xml:space="preserve">TikTok Challenges:</w:t>
      </w:r>
      <w:r>
        <w:t xml:space="preserve"> </w:t>
      </w:r>
      <w:r>
        <w:t xml:space="preserve">Partnering with KL-based creators for a #MyKLwithActor challenge, encouraging users to share their city stories—boosting organic reach among Malaysians.</w:t>
      </w:r>
    </w:p>
    <w:bookmarkEnd w:id="26"/>
    <w:bookmarkEnd w:id="27"/>
    <w:bookmarkStart w:id="28" w:name="action-plan-timeline"/>
    <w:p>
      <w:pPr>
        <w:pStyle w:val="Heading2"/>
      </w:pPr>
      <w:r>
        <w:t xml:space="preserve">Action Plan &amp; Timeline</w:t>
      </w:r>
    </w:p>
    <w:p>
      <w:pPr>
        <w:pStyle w:val="FirstParagraph"/>
      </w:pPr>
      <w:r>
        <w:t xml:space="preserve">Phase</w:t>
      </w:r>
    </w:p>
    <w:p>
      <w:pPr>
        <w:pStyle w:val="BodyText"/>
      </w:pPr>
      <w:r>
        <w:t xml:space="preserve">Key Actions</w:t>
      </w:r>
    </w:p>
    <w:p>
      <w:pPr>
        <w:pStyle w:val="BodyText"/>
      </w:pPr>
      <w:r>
        <w:t xml:space="preserve">KL-Specific Tactics</w:t>
      </w:r>
    </w:p>
    <w:p>
      <w:pPr>
        <w:pStyle w:val="BodyText"/>
      </w:pPr>
      <w:r>
        <w:rPr>
          <w:bCs/>
          <w:b/>
        </w:rPr>
        <w:t xml:space="preserve">Months 1–3: Foundation</w:t>
      </w:r>
    </w:p>
    <w:p>
      <w:pPr>
        <w:pStyle w:val="BodyText"/>
      </w:pPr>
      <w:r>
        <w:t xml:space="preserve">Brand identity audit, KL market research, cultural brief development.</w:t>
      </w:r>
    </w:p>
    <w:p>
      <w:pPr>
        <w:pStyle w:val="BodyText"/>
      </w:pPr>
      <w:r>
        <w:t xml:space="preserve">Cultural immersion with KL-based consultants; filming "Hello Kuala Lumpur" teaser video at Merdeka Square.</w:t>
      </w:r>
    </w:p>
    <w:p>
      <w:pPr>
        <w:pStyle w:val="BodyText"/>
      </w:pPr>
      <w:r>
        <w:rPr>
          <w:bCs/>
          <w:b/>
        </w:rPr>
        <w:t xml:space="preserve">Months 4–6: Visibility Drive</w:t>
      </w:r>
    </w:p>
    <w:p>
      <w:pPr>
        <w:pStyle w:val="BodyText"/>
      </w:pPr>
      <w:r>
        <w:t xml:space="preserve">Media launch, first social campaign, industry networking.</w:t>
      </w:r>
    </w:p>
    <w:p>
      <w:pPr>
        <w:pStyle w:val="BodyText"/>
      </w:pPr>
      <w:r>
        <w:t xml:space="preserve">Petaling Street press event; #KLwithActor TikTok challenge with KL influencers (e.g., @NurulHuda).</w:t>
      </w:r>
    </w:p>
    <w:p>
      <w:pPr>
        <w:pStyle w:val="BodyText"/>
      </w:pPr>
      <w:r>
        <w:rPr>
          <w:bCs/>
          <w:b/>
        </w:rPr>
        <w:t xml:space="preserve">Months 7–9: Conversion</w:t>
      </w:r>
    </w:p>
    <w:p>
      <w:pPr>
        <w:pStyle w:val="BodyText"/>
      </w:pPr>
      <w:r>
        <w:t xml:space="preserve">Securing partnerships, film/TV auditions.</w:t>
      </w:r>
    </w:p>
    <w:p>
      <w:pPr>
        <w:pStyle w:val="BodyText"/>
      </w:pPr>
      <w:r>
        <w:t xml:space="preserve">Negotiating with Astro for a national ad campaign; auditioning for "Raya Reunion" (KL-shot drama series).</w:t>
      </w:r>
    </w:p>
    <w:p>
      <w:pPr>
        <w:pStyle w:val="BodyText"/>
      </w:pPr>
      <w:r>
        <w:rPr>
          <w:bCs/>
          <w:b/>
        </w:rPr>
        <w:t xml:space="preserve">Months 10–12: Sustained Growth</w:t>
      </w:r>
    </w:p>
    <w:p>
      <w:pPr>
        <w:pStyle w:val="BodyText"/>
      </w:pPr>
      <w:r>
        <w:t xml:space="preserve">&lt;</w:t>
      </w:r>
    </w:p>
    <w:p>
      <w:pPr>
        <w:pStyle w:val="BodyText"/>
      </w:pPr>
      <w:r>
        <w:t xml:space="preserve">Scaling partnerships, community engagement.</w:t>
      </w:r>
    </w:p>
    <w:p>
      <w:pPr>
        <w:pStyle w:val="BodyText"/>
      </w:pPr>
      <w:r>
        <w:t xml:space="preserve">Hosting free acting workshop at KL Arts Centre; launching Malay-language podcast on Malaysian storytelling.</w:t>
      </w:r>
    </w:p>
    <w:bookmarkEnd w:id="28"/>
    <w:bookmarkStart w:id="29" w:name="budget-allocation-total-45000"/>
    <w:p>
      <w:pPr>
        <w:pStyle w:val="Heading2"/>
      </w:pPr>
      <w:r>
        <w:t xml:space="preserve">Budget Allocation (Total: $45,000)</w:t>
      </w:r>
    </w:p>
    <w:p>
      <w:pPr>
        <w:numPr>
          <w:ilvl w:val="0"/>
          <w:numId w:val="1006"/>
        </w:numPr>
        <w:pStyle w:val="Compact"/>
      </w:pPr>
      <w:r>
        <w:rPr>
          <w:bCs/>
          <w:b/>
        </w:rPr>
        <w:t xml:space="preserve">Digital Marketing (45%):</w:t>
      </w:r>
      <w:r>
        <w:t xml:space="preserve"> </w:t>
      </w:r>
      <w:r>
        <w:t xml:space="preserve">$20,250—social ads, content creation with KL-based agencies.</w:t>
      </w:r>
    </w:p>
    <w:p>
      <w:pPr>
        <w:numPr>
          <w:ilvl w:val="0"/>
          <w:numId w:val="1006"/>
        </w:numPr>
        <w:pStyle w:val="Compact"/>
      </w:pPr>
      <w:r>
        <w:rPr>
          <w:bCs/>
          <w:b/>
        </w:rPr>
        <w:t xml:space="preserve">Industry Events (30%):</w:t>
      </w:r>
      <w:r>
        <w:t xml:space="preserve"> </w:t>
      </w:r>
      <w:r>
        <w:t xml:space="preserve">$13,500—venue fees for Petaling Street launch, MDEC workshop costs.</w:t>
      </w:r>
    </w:p>
    <w:p>
      <w:pPr>
        <w:numPr>
          <w:ilvl w:val="0"/>
          <w:numId w:val="1006"/>
        </w:numPr>
        <w:pStyle w:val="Compact"/>
      </w:pPr>
      <w:r>
        <w:rPr>
          <w:bCs/>
          <w:b/>
        </w:rPr>
        <w:t xml:space="preserve">Cultural Immersion (15%):</w:t>
      </w:r>
      <w:r>
        <w:t xml:space="preserve"> </w:t>
      </w:r>
      <w:r>
        <w:t xml:space="preserve">$6,750—consultants for Malay language/culture training.</w:t>
      </w:r>
    </w:p>
    <w:p>
      <w:pPr>
        <w:numPr>
          <w:ilvl w:val="0"/>
          <w:numId w:val="1006"/>
        </w:numPr>
        <w:pStyle w:val="Compact"/>
      </w:pPr>
      <w:r>
        <w:rPr>
          <w:bCs/>
          <w:b/>
        </w:rPr>
        <w:t xml:space="preserve">Contingency (10%):</w:t>
      </w:r>
      <w:r>
        <w:t xml:space="preserve"> </w:t>
      </w:r>
      <w:r>
        <w:t xml:space="preserve">$4,500—unplanned KL-specific opportunities.</w:t>
      </w:r>
    </w:p>
    <w:bookmarkEnd w:id="29"/>
    <w:bookmarkStart w:id="30" w:name="evaluation-metrics"/>
    <w:p>
      <w:pPr>
        <w:pStyle w:val="Heading2"/>
      </w:pPr>
      <w:r>
        <w:t xml:space="preserve">Evaluation Metrics</w:t>
      </w:r>
    </w:p>
    <w:p>
      <w:pPr>
        <w:pStyle w:val="FirstParagraph"/>
      </w:pPr>
      <w:r>
        <w:t xml:space="preserve">All KPIs will be tracked via Google Analytics, social insights, and industry feedback:</w:t>
      </w:r>
    </w:p>
    <w:p>
      <w:pPr>
        <w:numPr>
          <w:ilvl w:val="0"/>
          <w:numId w:val="1007"/>
        </w:numPr>
        <w:pStyle w:val="Compact"/>
      </w:pPr>
      <w:r>
        <w:rPr>
          <w:iCs/>
          <w:i/>
        </w:rPr>
        <w:t xml:space="preserve">Brand Awareness:</w:t>
      </w:r>
      <w:r>
        <w:t xml:space="preserve"> </w:t>
      </w:r>
      <w:r>
        <w:t xml:space="preserve">40% increase in KL-specific search volume for [Actor's Name] (measured via Google Trends).</w:t>
      </w:r>
    </w:p>
    <w:p>
      <w:pPr>
        <w:numPr>
          <w:ilvl w:val="0"/>
          <w:numId w:val="1007"/>
        </w:numPr>
        <w:pStyle w:val="Compact"/>
      </w:pPr>
      <w:r>
        <w:rPr>
          <w:iCs/>
          <w:i/>
        </w:rPr>
        <w:t xml:space="preserve">Industry Engagement:</w:t>
      </w:r>
      <w:r>
        <w:t xml:space="preserve"> </w:t>
      </w:r>
      <w:r>
        <w:t xml:space="preserve">25+ direct producer inquiries from KL-based studios within 6 months.</w:t>
      </w:r>
    </w:p>
    <w:p>
      <w:pPr>
        <w:numPr>
          <w:ilvl w:val="0"/>
          <w:numId w:val="1007"/>
        </w:numPr>
        <w:pStyle w:val="Compact"/>
      </w:pPr>
      <w:r>
        <w:rPr>
          <w:iCs/>
          <w:i/>
        </w:rPr>
        <w:t xml:space="preserve">Social ROI:</w:t>
      </w:r>
      <w:r>
        <w:t xml:space="preserve"> </w:t>
      </w:r>
      <w:r>
        <w:t xml:space="preserve">15% conversion rate from #KLwithActor challenge to brand partnership leads.</w:t>
      </w:r>
    </w:p>
    <w:bookmarkEnd w:id="30"/>
    <w:bookmarkStart w:id="31" w:name="Xe294ee52cc376db8d8b7669b369d7c371965bc3"/>
    <w:p>
      <w:pPr>
        <w:pStyle w:val="Heading2"/>
      </w:pPr>
      <w:r>
        <w:t xml:space="preserve">Conclusion: Why Kuala Lumpur is the Launchpad</w:t>
      </w:r>
    </w:p>
    <w:p>
      <w:pPr>
        <w:pStyle w:val="FirstParagraph"/>
      </w:pPr>
      <w:r>
        <w:t xml:space="preserve">Kuala Lumpur isn't just a market—it's the gateway to Southeast Asia’s $4.3 billion entertainment industry. By embedding [Actor's Name] into KL’s cultural fabric through authentic, locally resonant strategies, this marketing plan transforms "international actor" into "KL-Connected Star." The focus on genuine integration—avoiding superficial gestures—ensures [Actor's Name] doesn’t just enter Malaysia but becomes a valued part of its creative ecosystem. Success here unlocks opportunities across ASEAN, with Kuala Lumpur serving as the strategic nucleus for regional expansion. Within 12 months, [Actor's Name] will transition from global talent to sought-after Malaysian collaborator, proving that in today’s market, authenticity is the ultimate marketing tool.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Actor Promotion Strategy for Kuala Lumpur Market</dc:title>
  <dc:creator/>
  <dc:language>en</dc:language>
  <cp:keywords/>
  <dcterms:created xsi:type="dcterms:W3CDTF">2026-07-23T09:21:06Z</dcterms:created>
  <dcterms:modified xsi:type="dcterms:W3CDTF">2026-07-23T09:21:06Z</dcterms:modified>
</cp:coreProperties>
</file>

<file path=docProps/custom.xml><?xml version="1.0" encoding="utf-8"?>
<Properties xmlns="http://schemas.openxmlformats.org/officeDocument/2006/custom-properties" xmlns:vt="http://schemas.openxmlformats.org/officeDocument/2006/docPropsVTypes"/>
</file>