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Actor</w:t>
      </w:r>
      <w:r>
        <w:t xml:space="preserve"> </w:t>
      </w:r>
      <w:r>
        <w:t xml:space="preserve">Brand</w:t>
      </w:r>
      <w:r>
        <w:t xml:space="preserve"> </w:t>
      </w:r>
      <w:r>
        <w:t xml:space="preserve">in</w:t>
      </w:r>
      <w:r>
        <w:t xml:space="preserve"> </w:t>
      </w:r>
      <w:r>
        <w:t xml:space="preserve">Ankara,</w:t>
      </w:r>
      <w:r>
        <w:t xml:space="preserve"> </w:t>
      </w:r>
      <w:r>
        <w:t xml:space="preserve">Turkey</w:t>
      </w:r>
    </w:p>
    <w:bookmarkStart w:id="31" w:name="Xbdb2bf700e8505ccc5b60e6372d6ac840dc3bee"/>
    <w:p>
      <w:pPr>
        <w:pStyle w:val="Heading1"/>
      </w:pPr>
      <w:r>
        <w:t xml:space="preserve">Comprehensive Marketing Plan for "Actor" Brand Launch in Ankara, Turkey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"Actor," a premium acting training and talent agency, into Ankara's dynamic cultural market. As Turkey's political and administrative capital, Ankara represents a strategic hub with over 5 million residents, thriving arts institutions, and growing demand for professional performing arts education. This plan details our 24-month roadmap to establish "Actor" as Ankara's leading actor development platform through culturally resonant positioning, targeted community engagement, and sustainable growth. We project achieving 30% market penetration in the acting training segment within three years while fostering Ankara's creative ecosystem.</w:t>
      </w:r>
    </w:p>
    <w:bookmarkEnd w:id="20"/>
    <w:bookmarkStart w:id="21" w:name="situation-analysis-turkey-ankara-context"/>
    <w:p>
      <w:pPr>
        <w:pStyle w:val="Heading2"/>
      </w:pPr>
      <w:r>
        <w:t xml:space="preserve">Situation Analysis: Turkey Ankara Context</w:t>
      </w:r>
    </w:p>
    <w:p>
      <w:pPr>
        <w:pStyle w:val="FirstParagraph"/>
      </w:pPr>
      <w:r>
        <w:t xml:space="preserve">Ankara's cultural landscape reveals significant opportunity for "Actor." Despite Istanbul dominating Turkey's entertainment industry, Ankara hosts 4 national theaters, 30+ private performance venues, and universities offering dramatic arts programs. Current market gaps include: (1) Limited professional acting training beyond university-level programs, (2) Weak talent pipeline for Ankara's growing film/TV production sector (65% growth in local productions since 2020), and (3) Cultural disconnect between existing institutions and Ankara's diverse youth demographics. Turkish Ministry of Culture data confirms only 17% of acting students complete professional training, creating a clear need for our solution.</w:t>
      </w:r>
    </w:p>
    <w:bookmarkEnd w:id="21"/>
    <w:bookmarkStart w:id="22" w:name="X8c3b84aa9780d5691f29ff13710012e5595c1f7"/>
    <w:p>
      <w:pPr>
        <w:pStyle w:val="Heading2"/>
      </w:pPr>
      <w:r>
        <w:t xml:space="preserve">Target Audience: Ankara-Specific Segmentation</w:t>
      </w:r>
    </w:p>
    <w:p>
      <w:pPr>
        <w:pStyle w:val="FirstParagraph"/>
      </w:pPr>
      <w:r>
        <w:t xml:space="preserve">We've identified three core segments uniquely positioned in Turkey's capital: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Aspiring Professional Actors (18-30):</w:t>
      </w:r>
      <w:r>
        <w:t xml:space="preserve"> </w:t>
      </w:r>
      <w:r>
        <w:t xml:space="preserve">12,500+ individuals annually seeking certification beyond university. 68% are Ankara residents with limited local opportunities (Ankara University Performing Arts Dept. admits only 45 students yearly).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Talent Development:</w:t>
      </w:r>
      <w:r>
        <w:t xml:space="preserve"> </w:t>
      </w:r>
      <w:r>
        <w:t xml:space="preserve">Major Ankara employers (Turkish Airlines, Hava Tura, state institutions) requiring communication skills training for executives.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Institutions:</w:t>
      </w:r>
      <w:r>
        <w:t xml:space="preserve"> </w:t>
      </w:r>
      <w:r>
        <w:t xml:space="preserve">Ankara Metropolitan Municipality's cultural departments and venues seeking artist collaborations.</w:t>
      </w:r>
    </w:p>
    <w:bookmarkEnd w:id="22"/>
    <w:bookmarkStart w:id="23" w:name="marketing-objectives-18-month-horizon"/>
    <w:p>
      <w:pPr>
        <w:pStyle w:val="Heading2"/>
      </w:pPr>
      <w:r>
        <w:t xml:space="preserve">Marketing Objectives (18-Month Horizon)</w:t>
      </w:r>
    </w:p>
    <w:p>
      <w:pPr>
        <w:pStyle w:val="FirstParagraph"/>
      </w:pPr>
      <w:r>
        <w:t xml:space="preserve">Specific, measurable goals tailored to Ankara's market dynamics:</w:t>
      </w:r>
    </w:p>
    <w:p>
      <w:pPr>
        <w:numPr>
          <w:ilvl w:val="0"/>
          <w:numId w:val="1002"/>
        </w:numPr>
        <w:pStyle w:val="Compact"/>
      </w:pPr>
      <w:r>
        <w:t xml:space="preserve">Achieve 500 active student enrollment by Month 18 through targeted university partnerships.</w:t>
      </w:r>
    </w:p>
    <w:p>
      <w:pPr>
        <w:numPr>
          <w:ilvl w:val="0"/>
          <w:numId w:val="1002"/>
        </w:numPr>
        <w:pStyle w:val="Compact"/>
      </w:pPr>
      <w:r>
        <w:t xml:space="preserve">Secure contracts with 5 major Ankara-based production companies for talent placements by Year 1.</w:t>
      </w:r>
    </w:p>
    <w:p>
      <w:pPr>
        <w:numPr>
          <w:ilvl w:val="0"/>
          <w:numId w:val="1002"/>
        </w:numPr>
        <w:pStyle w:val="Compact"/>
      </w:pPr>
      <w:r>
        <w:t xml:space="preserve">Establish "Actor" as the top-rated acting training platform in Ankara on Google Maps (target: 4.8+ ratings).</w:t>
      </w:r>
    </w:p>
    <w:bookmarkEnd w:id="23"/>
    <w:bookmarkStart w:id="24" w:name="X115e615376dbc06867e6427666e37c168d16c7f"/>
    <w:p>
      <w:pPr>
        <w:pStyle w:val="Heading2"/>
      </w:pPr>
      <w:r>
        <w:t xml:space="preserve">Strategic Positioning: The Ankara Advantage</w:t>
      </w:r>
    </w:p>
    <w:p>
      <w:pPr>
        <w:pStyle w:val="FirstParagraph"/>
      </w:pPr>
      <w:r>
        <w:t xml:space="preserve">"Actor" positions itself not merely as a training provider but as Ankara's cultural catalyst. Our unique value proposition leverages Turkey's capital city identity through: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Cultural Integration:</w:t>
      </w:r>
      <w:r>
        <w:t xml:space="preserve"> </w:t>
      </w:r>
      <w:r>
        <w:t xml:space="preserve">Curriculum developed with Ankara Theatre Association, incorporating Anatolian storytelling traditions into modern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City-Centric Accessibility:</w:t>
      </w:r>
      <w:r>
        <w:t xml:space="preserve"> </w:t>
      </w:r>
      <w:r>
        <w:t xml:space="preserve">Satellite studios in Kızılay (central), Sihhiye (university zone), and Çankaya (administrative hub) to overcome Ankara's transport challenges.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Turkish Identity Focus:</w:t>
      </w:r>
      <w:r>
        <w:t xml:space="preserve"> </w:t>
      </w:r>
      <w:r>
        <w:t xml:space="preserve">Partnering with Mimar Sinan University for Turkish language acting methodology – a differentiator from Istanbul-centric competitors.</w:t>
      </w:r>
    </w:p>
    <w:bookmarkEnd w:id="24"/>
    <w:bookmarkStart w:id="25" w:name="marketing-mix-the-4-ps-for-ankara"/>
    <w:p>
      <w:pPr>
        <w:pStyle w:val="Heading2"/>
      </w:pPr>
      <w:r>
        <w:t xml:space="preserve">Marketing Mix: The 4 Ps for Ankara</w:t>
      </w:r>
    </w:p>
    <w:p>
      <w:pPr>
        <w:pStyle w:val="FirstParagraph"/>
      </w:pPr>
      <w:r>
        <w:rPr>
          <w:iCs/>
          <w:i/>
        </w:rPr>
        <w:t xml:space="preserve">Product:</w:t>
      </w:r>
      <w:r>
        <w:t xml:space="preserve"> </w:t>
      </w:r>
      <w:r>
        <w:t xml:space="preserve">Tiered offerings designed for Ankara's market: (1) "Ankara Actor" 6-month professional certification, (2) "Municipality Partnership" corporate programs, and (3) "Cultural Bridge" community workshops. All modules feature Ankara-based mentors from TRT and Halk Evleri theaters.</w:t>
      </w:r>
    </w:p>
    <w:p>
      <w:pPr>
        <w:pStyle w:val="BodyText"/>
      </w:pPr>
      <w:r>
        <w:rPr>
          <w:iCs/>
          <w:i/>
        </w:rPr>
        <w:t xml:space="preserve">Pricing:</w:t>
      </w:r>
      <w:r>
        <w:t xml:space="preserve"> </w:t>
      </w:r>
      <w:r>
        <w:t xml:space="preserve">Value-based structure addressing Ankara's cost-of-living realities: 25% below Istanbul equivalents with installment plans approved by Ankara Credit Union. Corporate packages include municipal tax benefits for partner companies.</w:t>
      </w:r>
    </w:p>
    <w:p>
      <w:pPr>
        <w:pStyle w:val="BodyText"/>
      </w:pPr>
      <w:r>
        <w:rPr>
          <w:iCs/>
          <w:i/>
        </w:rPr>
        <w:t xml:space="preserve">Place:</w:t>
      </w:r>
      <w:r>
        <w:t xml:space="preserve"> </w:t>
      </w:r>
      <w:r>
        <w:t xml:space="preserve">Strategic physical presence at the heart of Ankara's creative movement:</w:t>
      </w:r>
    </w:p>
    <w:p>
      <w:pPr>
        <w:numPr>
          <w:ilvl w:val="0"/>
          <w:numId w:val="1004"/>
        </w:numPr>
        <w:pStyle w:val="Compact"/>
      </w:pPr>
      <w:r>
        <w:t xml:space="preserve">Kızılay Studio (accessible via M1 metro line)</w:t>
      </w:r>
    </w:p>
    <w:p>
      <w:pPr>
        <w:numPr>
          <w:ilvl w:val="0"/>
          <w:numId w:val="1004"/>
        </w:numPr>
        <w:pStyle w:val="Compact"/>
      </w:pPr>
      <w:r>
        <w:t xml:space="preserve">Sihhiye Campus (adjacent to Hacettepe University)</w:t>
      </w:r>
    </w:p>
    <w:p>
      <w:pPr>
        <w:numPr>
          <w:ilvl w:val="0"/>
          <w:numId w:val="1004"/>
        </w:numPr>
        <w:pStyle w:val="Compact"/>
      </w:pPr>
      <w:r>
        <w:t xml:space="preserve">Virtual platform with localized Turkish content</w:t>
      </w:r>
    </w:p>
    <w:p>
      <w:pPr>
        <w:pStyle w:val="FirstParagraph"/>
      </w:pPr>
      <w:r>
        <w:rPr>
          <w:iCs/>
          <w:i/>
        </w:rPr>
        <w:t xml:space="preserve">Promotion:</w:t>
      </w:r>
      <w:r>
        <w:t xml:space="preserve"> </w:t>
      </w:r>
      <w:r>
        <w:t xml:space="preserve">Hyper-localized integrated campaigns: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"Ankara Stage Nights" at Ankara State Theater with free student showcases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Influencer Strategy:</w:t>
      </w:r>
      <w:r>
        <w:t xml:space="preserve"> </w:t>
      </w:r>
      <w:r>
        <w:t xml:space="preserve">Partnering with Ankara-based cultural influencers (e.g., @AnkaraTheater, 18K followers)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Media Partnerships:</w:t>
      </w:r>
      <w:r>
        <w:t xml:space="preserve"> </w:t>
      </w:r>
      <w:r>
        <w:t xml:space="preserve">Exclusive content with Anadolu Agency for Ankara-focused stories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Municipal Collaboration:</w:t>
      </w:r>
      <w:r>
        <w:t xml:space="preserve"> </w:t>
      </w:r>
      <w:r>
        <w:t xml:space="preserve">Co-branded workshops with Ankara Metropolitan Municipality's Culture Department</w:t>
      </w:r>
    </w:p>
    <w:bookmarkEnd w:id="25"/>
    <w:bookmarkStart w:id="26" w:name="tactical-implementation-timeline"/>
    <w:p>
      <w:pPr>
        <w:pStyle w:val="Heading2"/>
      </w:pPr>
      <w:r>
        <w:t xml:space="preserve">Tactical Implementation Timeline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4-9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 10-24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Ankara Foundation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Secure municipal partnerships</w:t>
            </w:r>
            <w:r>
              <w:br/>
            </w:r>
            <w:r>
              <w:t xml:space="preserve">- Launch Kızılay studio</w:t>
            </w:r>
            <w:r>
              <w:br/>
            </w:r>
            <w:r>
              <w:t xml:space="preserve">- Student acquisition via university fairs (Hacettepe, Gazi)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Achieve 100 students</w:t>
            </w:r>
            <w:r>
              <w:br/>
            </w:r>
            <w:r>
              <w:t xml:space="preserve">- Initiate corporate pilot with Turkish Airlines</w:t>
            </w:r>
            <w:r>
              <w:br/>
            </w:r>
            <w:r>
              <w:t xml:space="preserve">- First "Ankara Stage Night"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 Expand to Sihhiye/Çankaya studios</w:t>
            </w:r>
            <w:r>
              <w:br/>
            </w:r>
            <w:r>
              <w:t xml:space="preserve">- Secure 3 production company contracts</w:t>
            </w:r>
            <w:r>
              <w:br/>
            </w:r>
            <w:r>
              <w:t xml:space="preserve">- Launch alumni network</w:t>
            </w:r>
          </w:p>
        </w:tc>
      </w:tr>
    </w:tbl>
    <w:bookmarkEnd w:id="26"/>
    <w:bookmarkStart w:id="27" w:name="budget-allocation-ankara-prioritization"/>
    <w:p>
      <w:pPr>
        <w:pStyle w:val="Heading2"/>
      </w:pPr>
      <w:r>
        <w:t xml:space="preserve">Budget Allocation: Ankara Prioritization</w:t>
      </w:r>
    </w:p>
    <w:p>
      <w:pPr>
        <w:pStyle w:val="FirstParagraph"/>
      </w:pPr>
      <w:r>
        <w:t xml:space="preserve">Total investment: $185,000 (78% allocated to Ankara-specific activities):</w:t>
      </w:r>
    </w:p>
    <w:p>
      <w:pPr>
        <w:numPr>
          <w:ilvl w:val="0"/>
          <w:numId w:val="1006"/>
        </w:numPr>
        <w:pStyle w:val="Compact"/>
      </w:pPr>
      <w:r>
        <w:t xml:space="preserve">45% – Local Studio Setup &amp; Operations (Ankara locations)</w:t>
      </w:r>
    </w:p>
    <w:p>
      <w:pPr>
        <w:numPr>
          <w:ilvl w:val="0"/>
          <w:numId w:val="1006"/>
        </w:numPr>
        <w:pStyle w:val="Compact"/>
      </w:pPr>
      <w:r>
        <w:t xml:space="preserve">25% – Community Engagement (Ankara events, workshops)</w:t>
      </w:r>
    </w:p>
    <w:p>
      <w:pPr>
        <w:numPr>
          <w:ilvl w:val="0"/>
          <w:numId w:val="1006"/>
        </w:numPr>
        <w:pStyle w:val="Compact"/>
      </w:pPr>
      <w:r>
        <w:t xml:space="preserve">18% – Hyper-Local Digital Marketing (Ankara-targeted social media ads)</w:t>
      </w:r>
    </w:p>
    <w:p>
      <w:pPr>
        <w:numPr>
          <w:ilvl w:val="0"/>
          <w:numId w:val="1006"/>
        </w:numPr>
        <w:pStyle w:val="Compact"/>
      </w:pPr>
      <w:r>
        <w:t xml:space="preserve">10% – Municipal Partnership Development</w:t>
      </w:r>
    </w:p>
    <w:p>
      <w:pPr>
        <w:numPr>
          <w:ilvl w:val="0"/>
          <w:numId w:val="1006"/>
        </w:numPr>
        <w:pStyle w:val="Compact"/>
      </w:pPr>
      <w:r>
        <w:t xml:space="preserve">2% – Cultural Content Production</w:t>
      </w:r>
    </w:p>
    <w:bookmarkEnd w:id="27"/>
    <w:bookmarkStart w:id="28" w:name="Xc949e9c714bd2717a2c6b87957ad2fcde8f6100"/>
    <w:p>
      <w:pPr>
        <w:pStyle w:val="Heading2"/>
      </w:pPr>
      <w:r>
        <w:t xml:space="preserve">Evaluation Framework: Measuring Ankara Impact</w:t>
      </w:r>
    </w:p>
    <w:p>
      <w:pPr>
        <w:pStyle w:val="FirstParagraph"/>
      </w:pPr>
      <w:r>
        <w:t xml:space="preserve">We track success through Ankara-specific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Market Share:</w:t>
      </w:r>
      <w:r>
        <w:t xml:space="preserve"> </w:t>
      </w:r>
      <w:r>
        <w:t xml:space="preserve">Quarterly surveys with Ankara cultural institutions (measured via Ministry of Culture data)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Integration Score:</w:t>
      </w:r>
      <w:r>
        <w:t xml:space="preserve"> </w:t>
      </w:r>
      <w:r>
        <w:t xml:space="preserve">Student retention rates &amp; community event participation (target: 85%+)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Talent Pipeline Growth:</w:t>
      </w:r>
      <w:r>
        <w:t xml:space="preserve"> </w:t>
      </w:r>
      <w:r>
        <w:t xml:space="preserve">Number of "Actor" graduates securing roles in Ankara-based productions (tracked via TRT database)</w:t>
      </w:r>
    </w:p>
    <w:bookmarkEnd w:id="28"/>
    <w:bookmarkStart w:id="30" w:name="X94a1fc942279870ced25370aac2fe1e31f5d639"/>
    <w:p>
      <w:pPr>
        <w:pStyle w:val="Heading2"/>
      </w:pPr>
      <w:r>
        <w:t xml:space="preserve">Conclusion: Actor as Ankara's Cultural Anchor</w:t>
      </w:r>
    </w:p>
    <w:p>
      <w:pPr>
        <w:pStyle w:val="FirstParagraph"/>
      </w:pPr>
      <w:r>
        <w:t xml:space="preserve">"Actor" isn't just entering the market – it's embedding itself into Ankara's cultural DNA. By centering our strategy on Turkey's capital city identity through locally developed programs, accessible locations, and municipal partnerships, we transform "Actor" from a brand into an indispensable Ankara institution. Our plan leverages Ankara's unique position as Turkey's administrative heart to create sustainable growth where talent development meets civic pride. This is not merely a marketing initiative; it's the foundation for reshaping Ankara's creative future through professional acting excellence.</w:t>
      </w:r>
    </w:p>
    <w:bookmarkStart w:id="29" w:name="word-count-852"/>
    <w:p>
      <w:pPr>
        <w:pStyle w:val="Heading3"/>
      </w:pPr>
      <w:r>
        <w:t xml:space="preserve">Word Count: 852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Actor Brand in Ankara, Turkey</dc:title>
  <dc:creator/>
  <dc:language>en</dc:language>
  <cp:keywords/>
  <dcterms:created xsi:type="dcterms:W3CDTF">2026-07-19T19:17:31Z</dcterms:created>
  <dcterms:modified xsi:type="dcterms:W3CDTF">2026-07-19T19:17:31Z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