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Global</w:t>
      </w:r>
      <w:r>
        <w:t xml:space="preserve"> </w:t>
      </w:r>
      <w:r>
        <w:t xml:space="preserve">Actor</w:t>
      </w:r>
      <w:r>
        <w:t xml:space="preserve"> </w:t>
      </w:r>
      <w:r>
        <w:t xml:space="preserve">Expansion</w:t>
      </w:r>
      <w:r>
        <w:t xml:space="preserve"> </w:t>
      </w:r>
      <w:r>
        <w:t xml:space="preserve">into</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X781578f486ba23f0e2c60643f8d12915e734702"/>
    <w:p>
      <w:pPr>
        <w:pStyle w:val="Heading1"/>
      </w:pPr>
      <w:r>
        <w:t xml:space="preserve">Comprehensive Marketing Plan: Global Actor's Strategic Entry into Vietnam Ho Chi Minh City Market</w:t>
      </w:r>
    </w:p>
    <w:bookmarkStart w:id="20" w:name="executive-summary"/>
    <w:p>
      <w:pPr>
        <w:pStyle w:val="Heading2"/>
      </w:pPr>
      <w:r>
        <w:t xml:space="preserve">Executive Summary</w:t>
      </w:r>
    </w:p>
    <w:p>
      <w:pPr>
        <w:pStyle w:val="FirstParagraph"/>
      </w:pPr>
      <w:r>
        <w:t xml:space="preserve">This Marketing Plan outlines a targeted strategy for [Actor's Name], an established international actor with significant global recognition, to penetrate the vibrant entertainment market of Vietnam Ho Chi Minh City. As Vietnam's economic hub and cultural capital, Ho Chi Minh City represents the most dynamic launchpad for building a Southeast Asian fanbase. Our 18-month roadmap focuses on leveraging the city's unique media landscape to position [Actor's Name] as a household name while driving measurable engagement across digital, traditional, and experiential channels. This plan directly addresses market gaps in localized celebrity promotion within Vietnam's rapidly expanding entertainment sector.</w:t>
      </w:r>
    </w:p>
    <w:bookmarkEnd w:id="20"/>
    <w:bookmarkStart w:id="21" w:name="X13536a44955fef2f43811993c2a1e40d84aef18"/>
    <w:p>
      <w:pPr>
        <w:pStyle w:val="Heading2"/>
      </w:pPr>
      <w:r>
        <w:t xml:space="preserve">Market Analysis: Vietnam Ho Chi Minh City Context</w:t>
      </w:r>
    </w:p>
    <w:p>
      <w:pPr>
        <w:pStyle w:val="FirstParagraph"/>
      </w:pPr>
      <w:r>
        <w:t xml:space="preserve">Ho Chi Minh City (HCMC) boasts a population of over 9 million with 75% under 35 – the most digitally connected demographic in Vietnam. The city's entertainment market is projected to reach $1.8 billion by 2025, fueled by streaming platforms like Netflix Vietnam and local giants like FPT Play. Crucially, Vietnamese audiences demonstrate strong preference for foreign actors with cultural authenticity – not just Western stars but those who engage meaningfully with local narratives. Current gaps include limited cross-cultural actor promotions that fail to incorporate Vietnamese language or social contexts. This presents a strategic opportunity: [Actor's Name] can become the first global star to establish deep cultural resonance in HCMC through a hyper-localized approach.</w:t>
      </w:r>
    </w:p>
    <w:bookmarkEnd w:id="21"/>
    <w:bookmarkStart w:id="22" w:name="target-audience-segmentation"/>
    <w:p>
      <w:pPr>
        <w:pStyle w:val="Heading2"/>
      </w:pPr>
      <w:r>
        <w:t xml:space="preserve">Target Audience Segmentation</w:t>
      </w:r>
    </w:p>
    <w:p>
      <w:pPr>
        <w:numPr>
          <w:ilvl w:val="0"/>
          <w:numId w:val="1001"/>
        </w:numPr>
        <w:pStyle w:val="Compact"/>
      </w:pPr>
      <w:r>
        <w:t xml:space="preserve">Primary:** Urban Vietnamese aged 18-35 (70% of market) - active on TikTok, Facebook, and Netflix. Prioritizes bilingual content and social causes.</w:t>
      </w:r>
    </w:p>
    <w:p>
      <w:pPr>
        <w:numPr>
          <w:ilvl w:val="0"/>
          <w:numId w:val="1001"/>
        </w:numPr>
        <w:pStyle w:val="Compact"/>
      </w:pPr>
      <w:r>
        <w:t xml:space="preserve">Secondary:** Vietnamese diaspora in HCMC (25% of population) - influential in content sharing but demand authentic cultural integration.</w:t>
      </w:r>
    </w:p>
    <w:p>
      <w:pPr>
        <w:numPr>
          <w:ilvl w:val="0"/>
          <w:numId w:val="1001"/>
        </w:numPr>
        <w:pStyle w:val="Compact"/>
      </w:pPr>
      <w:r>
        <w:t xml:space="preserve">Tertiary:** Film production companies &amp; brands seeking international star power for co-productions (e.g., Vietnam-China collaborations).</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Secure 500K+ social media followers across Vietnamese platforms within 12 months</w:t>
      </w:r>
    </w:p>
    <w:p>
      <w:pPr>
        <w:numPr>
          <w:ilvl w:val="0"/>
          <w:numId w:val="1002"/>
        </w:numPr>
        <w:pStyle w:val="Compact"/>
      </w:pPr>
      <w:r>
        <w:t xml:space="preserve">Create 3 culturally resonant content pieces co-produced with HCMC-based creators</w:t>
      </w:r>
    </w:p>
    <w:p>
      <w:pPr>
        <w:numPr>
          <w:ilvl w:val="0"/>
          <w:numId w:val="1002"/>
        </w:numPr>
        <w:pStyle w:val="Compact"/>
      </w:pPr>
      <w:r>
        <w:t xml:space="preserve">Drive measurable ticket sales for any future [Actor's Name] project filmed in Vietnam</w:t>
      </w:r>
    </w:p>
    <w:bookmarkEnd w:id="23"/>
    <w:bookmarkStart w:id="27" w:name="X8bb81acf8d5d3e84f708044e9ace86a7239ef7b"/>
    <w:p>
      <w:pPr>
        <w:pStyle w:val="Heading2"/>
      </w:pPr>
      <w:r>
        <w:t xml:space="preserve">Core Marketing Strategies: Cultural Integration as the Foundation</w:t>
      </w:r>
    </w:p>
    <w:p>
      <w:pPr>
        <w:pStyle w:val="FirstParagraph"/>
      </w:pPr>
      <w:r>
        <w:t xml:space="preserve">The cornerstone of this plan is "HCMC-Centric Authenticity" – moving beyond token Vietnamese phrases to genuine cultural exchange. Our strategy avoids Western-centric approaches that failed previous international actors in Vietnam.</w:t>
      </w:r>
    </w:p>
    <w:bookmarkStart w:id="24" w:name="Xe160d1f1c9185461e80f162bb8a5f63f8c98616"/>
    <w:p>
      <w:pPr>
        <w:pStyle w:val="Heading3"/>
      </w:pPr>
      <w:r>
        <w:t xml:space="preserve">Strategy 1: Hyper-Localized Content Ecosystem</w:t>
      </w:r>
    </w:p>
    <w:p>
      <w:pPr>
        <w:numPr>
          <w:ilvl w:val="0"/>
          <w:numId w:val="1003"/>
        </w:numPr>
        <w:pStyle w:val="Compact"/>
      </w:pPr>
      <w:r>
        <w:rPr>
          <w:bCs/>
          <w:b/>
        </w:rPr>
        <w:t xml:space="preserve">Phonetic Vietnamese Social Series:</w:t>
      </w:r>
      <w:r>
        <w:t xml:space="preserve"> </w:t>
      </w:r>
      <w:r>
        <w:t xml:space="preserve">Release weekly 60-second TikTok/Instagram Reels featuring [Actor's Name] learning HCMC street phrases (e.g., "Chào anh, cà phê đá không đường?" - "Hello, black coffee without sugar?") with local influencers. Content shot in iconic HCMC locations (Ben Thanh Market, Saigon Riverfront).</w:t>
      </w:r>
    </w:p>
    <w:p>
      <w:pPr>
        <w:numPr>
          <w:ilvl w:val="0"/>
          <w:numId w:val="1003"/>
        </w:numPr>
        <w:pStyle w:val="Compact"/>
      </w:pPr>
      <w:r>
        <w:rPr>
          <w:bCs/>
          <w:b/>
        </w:rPr>
        <w:t xml:space="preserve">Collaborative Short Film:</w:t>
      </w:r>
      <w:r>
        <w:t xml:space="preserve"> </w:t>
      </w:r>
      <w:r>
        <w:t xml:space="preserve">Produce a 10-minute short film with HCMC-based director and actors exploring cross-cultural friendship – filmed entirely on location in District 1. Released via Netflix Vietnam with Vietnamese subtitles.</w:t>
      </w:r>
    </w:p>
    <w:bookmarkEnd w:id="24"/>
    <w:bookmarkStart w:id="25" w:name="strategy-2-community-immersion-campaigns"/>
    <w:p>
      <w:pPr>
        <w:pStyle w:val="Heading3"/>
      </w:pPr>
      <w:r>
        <w:t xml:space="preserve">Strategy 2: Community Immersion Campaigns</w:t>
      </w:r>
    </w:p>
    <w:p>
      <w:pPr>
        <w:numPr>
          <w:ilvl w:val="0"/>
          <w:numId w:val="1004"/>
        </w:numPr>
        <w:pStyle w:val="Compact"/>
      </w:pPr>
      <w:r>
        <w:rPr>
          <w:bCs/>
          <w:b/>
        </w:rPr>
        <w:t xml:space="preserve">Monthly "HCMC Life" Events:</w:t>
      </w:r>
      <w:r>
        <w:t xml:space="preserve"> </w:t>
      </w:r>
      <w:r>
        <w:t xml:space="preserve">Host intimate gatherings at local cafes (e.g., The Coffee House) where [Actor's Name] engages in Q&amp;As about Vietnamese cinema history, followed by cultural activities like áo dài styling sessions.</w:t>
      </w:r>
    </w:p>
    <w:p>
      <w:pPr>
        <w:numPr>
          <w:ilvl w:val="0"/>
          <w:numId w:val="1004"/>
        </w:numPr>
        <w:pStyle w:val="Compact"/>
      </w:pPr>
      <w:r>
        <w:rPr>
          <w:bCs/>
          <w:b/>
        </w:rPr>
        <w:t xml:space="preserve">Charity Partnership:</w:t>
      </w:r>
      <w:r>
        <w:t xml:space="preserve"> </w:t>
      </w:r>
      <w:r>
        <w:t xml:space="preserve">Partner with Ho Chi Minh City-based NGO "Bình An" to launch a literacy initiative. [Actor's Name] will film a public service announcement for the campaign, distributing 50,000 books in underserved districts – creating authentic goodwill.</w:t>
      </w:r>
    </w:p>
    <w:bookmarkEnd w:id="25"/>
    <w:bookmarkStart w:id="26" w:name="Xd26b848f1b52396be42877679e0011c19acc6fe"/>
    <w:p>
      <w:pPr>
        <w:pStyle w:val="Heading3"/>
      </w:pPr>
      <w:r>
        <w:t xml:space="preserve">Strategy 3: Strategic Media &amp; Brand Alliances</w:t>
      </w:r>
    </w:p>
    <w:p>
      <w:pPr>
        <w:numPr>
          <w:ilvl w:val="0"/>
          <w:numId w:val="1005"/>
        </w:numPr>
        <w:pStyle w:val="Compact"/>
      </w:pPr>
      <w:r>
        <w:rPr>
          <w:bCs/>
          <w:b/>
        </w:rPr>
        <w:t xml:space="preserve">Localized Press Tours:</w:t>
      </w:r>
      <w:r>
        <w:t xml:space="preserve"> </w:t>
      </w:r>
      <w:r>
        <w:t xml:space="preserve">Conduct exclusive media tours targeting HCMC's top entertainment outlets (e.g., Tuoi Tre, VnExpress) with content tailored to local journalism styles – no generic press kits.</w:t>
      </w:r>
    </w:p>
    <w:p>
      <w:pPr>
        <w:numPr>
          <w:ilvl w:val="0"/>
          <w:numId w:val="1005"/>
        </w:numPr>
        <w:pStyle w:val="Compact"/>
      </w:pPr>
      <w:r>
        <w:rPr>
          <w:bCs/>
          <w:b/>
        </w:rPr>
        <w:t xml:space="preserve">National Brand Collaborations:</w:t>
      </w:r>
      <w:r>
        <w:t xml:space="preserve"> </w:t>
      </w:r>
      <w:r>
        <w:t xml:space="preserve">Partner with HCMC-based brands like VinGroup for limited-edition "HCMC x [Actor's Name]" products (e.g., special coffee blend at VinMart stores) and tourism packages with Saigon Travel Agency.</w:t>
      </w:r>
    </w:p>
    <w:bookmarkEnd w:id="26"/>
    <w:bookmarkEnd w:id="27"/>
    <w:bookmarkStart w:id="28" w:name="budget-allocation-total-485000"/>
    <w:p>
      <w:pPr>
        <w:pStyle w:val="Heading2"/>
      </w:pPr>
      <w:r>
        <w:t xml:space="preserve">Budget Allocation (Total: $485,000)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Localized Content Production (Filming/Editing)</w:t>
            </w:r>
          </w:p>
        </w:tc>
        <w:tc>
          <w:tcPr/>
          <w:p>
            <w:pPr>
              <w:pStyle w:val="Compact"/>
              <w:jc w:val="left"/>
            </w:pPr>
            <w:r>
              <w:t xml:space="preserve">$180,000</w:t>
            </w:r>
          </w:p>
        </w:tc>
        <w:tc>
          <w:tcPr/>
          <w:p>
            <w:pPr>
              <w:pStyle w:val="Compact"/>
              <w:jc w:val="left"/>
            </w:pPr>
            <w:r>
              <w:t xml:space="preserve">Critical for authentic cultural integration; uses HCMC talent pool.</w:t>
            </w:r>
          </w:p>
        </w:tc>
      </w:tr>
      <w:tr>
        <w:tc>
          <w:tcPr/>
          <w:p>
            <w:pPr>
              <w:pStyle w:val="Compact"/>
              <w:jc w:val="left"/>
            </w:pPr>
            <w:r>
              <w:t xml:space="preserve">Social Media &amp; Influencer Marketing</w:t>
            </w:r>
          </w:p>
        </w:tc>
        <w:tc>
          <w:tcPr/>
          <w:p>
            <w:pPr>
              <w:pStyle w:val="Compact"/>
              <w:jc w:val="left"/>
            </w:pPr>
            <w:r>
              <w:t xml:space="preserve">$125,000</w:t>
            </w:r>
          </w:p>
        </w:tc>
        <w:tc>
          <w:tcPr/>
          <w:p>
            <w:pPr>
              <w:pStyle w:val="Compact"/>
              <w:jc w:val="left"/>
            </w:pPr>
            <w:r>
              <w:t xml:space="preserve">Focus on nano/micro-influencers (45% cost efficiency vs. macro).</w:t>
            </w:r>
          </w:p>
        </w:tc>
      </w:tr>
      <w:tr>
        <w:tc>
          <w:tcPr/>
          <w:p>
            <w:pPr>
              <w:pStyle w:val="Compact"/>
              <w:jc w:val="left"/>
            </w:pPr>
            <w:r>
              <w:t xml:space="preserve">Community Events &amp; Charity</w:t>
            </w:r>
          </w:p>
        </w:tc>
        <w:tc>
          <w:tcPr/>
          <w:p>
            <w:pPr>
              <w:pStyle w:val="Compact"/>
              <w:jc w:val="left"/>
            </w:pPr>
            <w:r>
              <w:t xml:space="preserve">$95,000</w:t>
            </w:r>
          </w:p>
        </w:tc>
        <w:tc>
          <w:tcPr/>
          <w:p>
            <w:pPr>
              <w:pStyle w:val="Compact"/>
              <w:jc w:val="left"/>
            </w:pPr>
            <w:r>
              <w:t xml:space="preserve">Builds trust; 73% of Vietnamese consumers prefer brands supporting local causes.</w:t>
            </w:r>
          </w:p>
        </w:tc>
      </w:tr>
      <w:tr>
        <w:tc>
          <w:tcPr/>
          <w:p>
            <w:pPr>
              <w:pStyle w:val="Compact"/>
              <w:jc w:val="left"/>
            </w:pPr>
            <w:r>
              <w:t xml:space="preserve">Media Partnerships &amp; PR</w:t>
            </w:r>
          </w:p>
        </w:tc>
        <w:tc>
          <w:tcPr/>
          <w:p>
            <w:pPr>
              <w:pStyle w:val="Compact"/>
              <w:jc w:val="left"/>
            </w:pPr>
            <w:r>
              <w:t xml:space="preserve">$65,000</w:t>
            </w:r>
          </w:p>
        </w:tc>
        <w:tc>
          <w:tcPr/>
          <w:p>
            <w:pPr>
              <w:pStyle w:val="Compact"/>
              <w:jc w:val="left"/>
            </w:pPr>
            <w:r>
              <w:t xml:space="preserve">Tailored outreach to HCMC media ecosystem.</w:t>
            </w:r>
          </w:p>
        </w:tc>
      </w:tr>
      <w:tr>
        <w:tc>
          <w:tcPr/>
          <w:p>
            <w:pPr>
              <w:pStyle w:val="Compact"/>
              <w:jc w:val="left"/>
            </w:pPr>
            <w:r>
              <w:t xml:space="preserve">Contingency</w:t>
            </w:r>
          </w:p>
        </w:tc>
        <w:tc>
          <w:tcPr/>
          <w:p>
            <w:pPr>
              <w:pStyle w:val="Compact"/>
              <w:jc w:val="left"/>
            </w:pPr>
            <w:r>
              <w:t xml:space="preserve">$20,000</w:t>
            </w:r>
          </w:p>
        </w:tc>
        <w:tc>
          <w:tcPr/>
          <w:p>
            <w:pPr>
              <w:pStyle w:val="Compact"/>
              <w:jc w:val="left"/>
            </w:pPr>
            <w:r>
              <w:t xml:space="preserve">Risk mitigation for market volatility.</w:t>
            </w:r>
          </w:p>
        </w:tc>
      </w:tr>
    </w:tbl>
    <w:bookmarkEnd w:id="28"/>
    <w:bookmarkStart w:id="29" w:name="success-measurement-framework"/>
    <w:p>
      <w:pPr>
        <w:pStyle w:val="Heading2"/>
      </w:pPr>
      <w:r>
        <w:t xml:space="preserve">Success Measurement Framework</w:t>
      </w:r>
    </w:p>
    <w:p>
      <w:pPr>
        <w:pStyle w:val="FirstParagraph"/>
      </w:pPr>
      <w:r>
        <w:t xml:space="preserve">We track both quantitative and cultural impact metrics:</w:t>
      </w:r>
    </w:p>
    <w:p>
      <w:pPr>
        <w:numPr>
          <w:ilvl w:val="0"/>
          <w:numId w:val="1006"/>
        </w:numPr>
        <w:pStyle w:val="Compact"/>
      </w:pPr>
      <w:r>
        <w:rPr>
          <w:bCs/>
          <w:b/>
        </w:rPr>
        <w:t xml:space="preserve">Engagement Rate:</w:t>
      </w:r>
      <w:r>
        <w:t xml:space="preserve"> </w:t>
      </w:r>
      <w:r>
        <w:t xml:space="preserve">&gt;8% on HCMC-targeted social content (vs. 4.5% industry avg)</w:t>
      </w:r>
    </w:p>
    <w:p>
      <w:pPr>
        <w:numPr>
          <w:ilvl w:val="0"/>
          <w:numId w:val="1006"/>
        </w:numPr>
        <w:pStyle w:val="Compact"/>
      </w:pPr>
      <w:r>
        <w:rPr>
          <w:bCs/>
          <w:b/>
        </w:rPr>
        <w:t xml:space="preserve">Cultural Resonance Score:</w:t>
      </w:r>
      <w:r>
        <w:t xml:space="preserve"> </w:t>
      </w:r>
      <w:r>
        <w:t xml:space="preserve">Measured via post-event surveys (target: 85% positive sentiment on cultural authenticity)</w:t>
      </w:r>
    </w:p>
    <w:p>
      <w:pPr>
        <w:numPr>
          <w:ilvl w:val="0"/>
          <w:numId w:val="1006"/>
        </w:numPr>
        <w:pStyle w:val="Compact"/>
      </w:pPr>
      <w:r>
        <w:rPr>
          <w:bCs/>
          <w:b/>
        </w:rPr>
        <w:t xml:space="preserve">Brand Value Lift:</w:t>
      </w:r>
      <w:r>
        <w:t xml:space="preserve"> </w:t>
      </w:r>
      <w:r>
        <w:t xml:space="preserve">$1.2M+ in partnership value through HCMC-based brands</w:t>
      </w:r>
    </w:p>
    <w:p>
      <w:pPr>
        <w:numPr>
          <w:ilvl w:val="0"/>
          <w:numId w:val="1006"/>
        </w:numPr>
        <w:pStyle w:val="Compact"/>
      </w:pPr>
      <w:r>
        <w:rPr>
          <w:bCs/>
          <w:b/>
        </w:rPr>
        <w:t xml:space="preserve">Ticket Sales Baseline:</w:t>
      </w:r>
      <w:r>
        <w:t xml:space="preserve"> </w:t>
      </w:r>
      <w:r>
        <w:t xml:space="preserve">30% increase in awareness for future Vietnam-filmed projects (measured via pre-release polls)</w:t>
      </w:r>
    </w:p>
    <w:bookmarkEnd w:id="29"/>
    <w:bookmarkStart w:id="30" w:name="X8c20eea75f0f509a2441939f8a90493e706bde0"/>
    <w:p>
      <w:pPr>
        <w:pStyle w:val="Heading2"/>
      </w:pPr>
      <w:r>
        <w:t xml:space="preserve">Why This Plan Succeeds in Vietnam Ho Chi Minh City</w:t>
      </w:r>
    </w:p>
    <w:p>
      <w:pPr>
        <w:pStyle w:val="FirstParagraph"/>
      </w:pPr>
      <w:r>
        <w:t xml:space="preserve">Unlike generic global marketing tactics, this plan recognizes that success in HCMC demands cultural humility. Previous international actors failed by treating Vietnam as a monolithic market or using English-centric content. Our strategy positions [Actor's Name] as a student of Vietnamese culture – not an ambassador – through actionable immersion. The focus on HCMC specifically (not just "Vietnam") leverages the city's media dominance, where 68% of national entertainment trends originate. By embedding [Actor's Name] into daily HCMC life through events, charity, and authentic content co-created with local talent, we transform passive viewers into active participants – a critical shift for building sustainable fandom in Vietnam.</w:t>
      </w:r>
    </w:p>
    <w:bookmarkEnd w:id="30"/>
    <w:bookmarkStart w:id="31" w:name="conclusion-the-cultural-bridge"/>
    <w:p>
      <w:pPr>
        <w:pStyle w:val="Heading2"/>
      </w:pPr>
      <w:r>
        <w:t xml:space="preserve">Conclusion: The Cultural Bridge</w:t>
      </w:r>
    </w:p>
    <w:p>
      <w:pPr>
        <w:pStyle w:val="FirstParagraph"/>
      </w:pPr>
      <w:r>
        <w:t xml:space="preserve">This Marketing Plan isn't merely about promoting [Actor's Name] in Vietnam Ho Chi Minh City; it's about establishing a new blueprint for global artist integration. We reject the "exported star" model, instead creating a bridge where [Actor's Name]'s journey through HCMC becomes part of the city’s cultural narrative. By prioritizing authenticity over spectacle, this plan ensures [Actor's Name] doesn't just enter Vietnam – they become an enduring part of its story. The result will be a fanbase that feels personally connected, driving long-term career growth far beyond initial market entry. In the competitive landscape of global entertainment marketing, this HCMC-focused strategy is the only path to genuine resonance in Vietnam.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Global Actor Expansion into Vietnam Ho Chi Minh City</dc:title>
  <dc:creator/>
  <dc:language>en</dc:language>
  <cp:keywords/>
  <dcterms:created xsi:type="dcterms:W3CDTF">2026-07-25T07:59:58Z</dcterms:created>
  <dcterms:modified xsi:type="dcterms:W3CDTF">2026-07-25T07:59:58Z</dcterms:modified>
</cp:coreProperties>
</file>

<file path=docProps/custom.xml><?xml version="1.0" encoding="utf-8"?>
<Properties xmlns="http://schemas.openxmlformats.org/officeDocument/2006/custom-properties" xmlns:vt="http://schemas.openxmlformats.org/officeDocument/2006/docPropsVTypes"/>
</file>