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Aerospace</w:t>
      </w:r>
      <w:r>
        <w:t xml:space="preserve"> </w:t>
      </w:r>
      <w:r>
        <w:t xml:space="preserve">Engineers</w:t>
      </w:r>
      <w:r>
        <w:t xml:space="preserve"> </w:t>
      </w:r>
      <w:r>
        <w:t xml:space="preserve">in</w:t>
      </w:r>
      <w:r>
        <w:t xml:space="preserve"> </w:t>
      </w:r>
      <w:r>
        <w:t xml:space="preserve">Australia</w:t>
      </w:r>
      <w:r>
        <w:t xml:space="preserve"> </w:t>
      </w:r>
      <w:r>
        <w:t xml:space="preserve">Melbourne</w:t>
      </w:r>
    </w:p>
    <w:bookmarkStart w:id="32" w:name="X77423c41fbd4b461c2b3456dc54f2259682e791"/>
    <w:p>
      <w:pPr>
        <w:pStyle w:val="Heading1"/>
      </w:pPr>
      <w:r>
        <w:t xml:space="preserve">Comprehensive Marketing Plan for Attracting Top-Tier Aerospace Engineers in Australia Melbourne</w:t>
      </w:r>
    </w:p>
    <w:bookmarkStart w:id="20" w:name="executive-summary"/>
    <w:p>
      <w:pPr>
        <w:pStyle w:val="Heading2"/>
      </w:pPr>
      <w:r>
        <w:t xml:space="preserve">Executive Summary</w:t>
      </w:r>
    </w:p>
    <w:p>
      <w:pPr>
        <w:pStyle w:val="FirstParagraph"/>
      </w:pPr>
      <w:r>
        <w:t xml:space="preserve">This strategic Marketing Plan outlines an integrated recruitment campaign designed to attract highly qualified Aerospace Engineers to join our premier aerospace manufacturing and innovation hub in Melbourne, Australia. As Melbourne emerges as Australia's leading aerospace innovation center with over 300 specialized companies and $1.5 billion in annual industry investment, this plan addresses the critical talent gap for skilled engineers driving next-generation aviation solutions. The campaign will position our organization as the employer of choice for Aerospace Engineers seeking cutting-edge projects within Australia's fastest-growing regional aerospace cluster.</w:t>
      </w:r>
    </w:p>
    <w:bookmarkEnd w:id="20"/>
    <w:bookmarkStart w:id="21" w:name="X85b3aa25e3a2c68eab9bd89d540cf4f23f6d163"/>
    <w:p>
      <w:pPr>
        <w:pStyle w:val="Heading2"/>
      </w:pPr>
      <w:r>
        <w:t xml:space="preserve">Market Analysis: Australia Melbourne Aerospace Landscape</w:t>
      </w:r>
    </w:p>
    <w:p>
      <w:pPr>
        <w:pStyle w:val="FirstParagraph"/>
      </w:pPr>
      <w:r>
        <w:t xml:space="preserve">Victoria's aerospace sector represents 35% of Australia's total industry output, with Melbourne serving as the national innovation epicenter. The Australian Government's $4.5 billion "National Aerospace Strategy" specifically targets Melbourne for advanced manufacturing hubs, creating unprecedented demand for specialized Engineering talent. Current statistics reveal a 22% vacancy rate for Senior Aerospace Engineers across Victorian firms – a gap our campaign directly addresses.</w:t>
      </w:r>
    </w:p>
    <w:p>
      <w:pPr>
        <w:pStyle w:val="BodyText"/>
      </w:pPr>
      <w:r>
        <w:t xml:space="preserve">Key trends shaping the market include:</w:t>
      </w:r>
    </w:p>
    <w:p>
      <w:pPr>
        <w:numPr>
          <w:ilvl w:val="0"/>
          <w:numId w:val="1001"/>
        </w:numPr>
        <w:pStyle w:val="Compact"/>
      </w:pPr>
      <w:r>
        <w:t xml:space="preserve">Rising demand for sustainable aviation technology (e.g., hydrogen propulsion, composite materials)</w:t>
      </w:r>
    </w:p>
    <w:p>
      <w:pPr>
        <w:numPr>
          <w:ilvl w:val="0"/>
          <w:numId w:val="1001"/>
        </w:numPr>
        <w:pStyle w:val="Compact"/>
      </w:pPr>
      <w:r>
        <w:t xml:space="preserve">Government incentives for R&amp;D in Melbourne's Innovation Precinct</w:t>
      </w:r>
    </w:p>
    <w:p>
      <w:pPr>
        <w:numPr>
          <w:ilvl w:val="0"/>
          <w:numId w:val="1001"/>
        </w:numPr>
        <w:pStyle w:val="Compact"/>
      </w:pPr>
      <w:r>
        <w:t xml:space="preserve">Global aerospace firms establishing Australian bases to access Melbourne's engineering talent pool</w:t>
      </w:r>
    </w:p>
    <w:bookmarkEnd w:id="21"/>
    <w:bookmarkStart w:id="22" w:name="X8cff1bb11f6b6b5d9ae25b73f338b3e31117d96"/>
    <w:p>
      <w:pPr>
        <w:pStyle w:val="Heading2"/>
      </w:pPr>
      <w:r>
        <w:t xml:space="preserve">Target Audience: Ideal Aerospace Engineer Profile</w:t>
      </w:r>
    </w:p>
    <w:p>
      <w:pPr>
        <w:pStyle w:val="FirstParagraph"/>
      </w:pPr>
      <w:r>
        <w:t xml:space="preserve">We are targeting three primary segments of qualified Aerospace Engineers:</w:t>
      </w:r>
    </w:p>
    <w:p>
      <w:pPr>
        <w:numPr>
          <w:ilvl w:val="0"/>
          <w:numId w:val="1002"/>
        </w:numPr>
        <w:pStyle w:val="Compact"/>
      </w:pPr>
      <w:r>
        <w:rPr>
          <w:bCs/>
          <w:b/>
        </w:rPr>
        <w:t xml:space="preserve">Mid-Career Professionals (5-10 years experience):</w:t>
      </w:r>
      <w:r>
        <w:t xml:space="preserve"> </w:t>
      </w:r>
      <w:r>
        <w:t xml:space="preserve">Seeking leadership roles in Melbourne's growing R&amp;D environment with exposure to Defence and Commercial Aviation projects.</w:t>
      </w:r>
    </w:p>
    <w:p>
      <w:pPr>
        <w:numPr>
          <w:ilvl w:val="0"/>
          <w:numId w:val="1002"/>
        </w:numPr>
        <w:pStyle w:val="Compact"/>
      </w:pPr>
      <w:r>
        <w:rPr>
          <w:bCs/>
          <w:b/>
        </w:rPr>
        <w:t xml:space="preserve">Recent Graduates (0-3 years):</w:t>
      </w:r>
      <w:r>
        <w:t xml:space="preserve"> </w:t>
      </w:r>
      <w:r>
        <w:t xml:space="preserve">Australian university engineering graduates with specialized coursework in aerodynamics or propulsion systems.</w:t>
      </w:r>
    </w:p>
    <w:p>
      <w:pPr>
        <w:numPr>
          <w:ilvl w:val="0"/>
          <w:numId w:val="1002"/>
        </w:numPr>
        <w:pStyle w:val="Compact"/>
      </w:pPr>
      <w:r>
        <w:rPr>
          <w:bCs/>
          <w:b/>
        </w:rPr>
        <w:t xml:space="preserve">International Talent:</w:t>
      </w:r>
      <w:r>
        <w:t xml:space="preserve"> </w:t>
      </w:r>
      <w:r>
        <w:t xml:space="preserve">Engineers from EU/US aerospace hubs seeking relocation opportunities within Australia's favorable visa pathways for skilled professionals.</w:t>
      </w:r>
    </w:p>
    <w:p>
      <w:pPr>
        <w:pStyle w:val="FirstParagraph"/>
      </w:pPr>
      <w:r>
        <w:t xml:space="preserve">The ideal candidate possesses expertise in computational fluid dynamics (CFD), structural analysis, or avionics systems – skills directly aligned with our Melbourne-based projects including the development of next-generation regional aircraft and satellite components for Australia's Space Agency.</w:t>
      </w:r>
    </w:p>
    <w:bookmarkEnd w:id="22"/>
    <w:bookmarkStart w:id="26" w:name="marketing-strategy-tactics"/>
    <w:p>
      <w:pPr>
        <w:pStyle w:val="Heading2"/>
      </w:pPr>
      <w:r>
        <w:t xml:space="preserve">Marketing Strategy &amp; Tactics</w:t>
      </w:r>
    </w:p>
    <w:p>
      <w:pPr>
        <w:pStyle w:val="FirstParagraph"/>
      </w:pPr>
      <w:r>
        <w:t xml:space="preserve">Our Marketing Plan employs a multi-channel approach to position the Aerospace Engineer role as the pinnacle career opportunity in Australia Melbourne:</w:t>
      </w:r>
    </w:p>
    <w:bookmarkStart w:id="23" w:name="Xcc1303bbdb31449b7ce7921b254026441bc4e9c"/>
    <w:p>
      <w:pPr>
        <w:pStyle w:val="Heading3"/>
      </w:pPr>
      <w:r>
        <w:t xml:space="preserve">1. Digital Recruitment Campaign (50% of budget)</w:t>
      </w:r>
    </w:p>
    <w:p>
      <w:pPr>
        <w:numPr>
          <w:ilvl w:val="0"/>
          <w:numId w:val="1003"/>
        </w:numPr>
        <w:pStyle w:val="Compact"/>
      </w:pPr>
      <w:r>
        <w:rPr>
          <w:bCs/>
          <w:b/>
        </w:rPr>
        <w:t xml:space="preserve">LinkedIn Talent Solutions:</w:t>
      </w:r>
      <w:r>
        <w:t xml:space="preserve"> </w:t>
      </w:r>
      <w:r>
        <w:t xml:space="preserve">Targeted ads to Aerospace Engineers with 5+ years experience in Melbourne, featuring case studies of our Victoria-based projects</w:t>
      </w:r>
    </w:p>
    <w:p>
      <w:pPr>
        <w:numPr>
          <w:ilvl w:val="0"/>
          <w:numId w:val="1003"/>
        </w:numPr>
        <w:pStyle w:val="Compact"/>
      </w:pPr>
      <w:r>
        <w:rPr>
          <w:bCs/>
          <w:b/>
        </w:rPr>
        <w:t xml:space="preserve">Niche Job Platforms:</w:t>
      </w:r>
      <w:r>
        <w:t xml:space="preserve"> </w:t>
      </w:r>
      <w:r>
        <w:t xml:space="preserve">Premium listings on Australian Engineering Association platforms (e.g., AEI, Engineers Australia) with "Australia Melbourne" in all campaign metadata</w:t>
      </w:r>
    </w:p>
    <w:p>
      <w:pPr>
        <w:numPr>
          <w:ilvl w:val="0"/>
          <w:numId w:val="1003"/>
        </w:numPr>
        <w:pStyle w:val="Compact"/>
      </w:pPr>
      <w:r>
        <w:rPr>
          <w:bCs/>
          <w:b/>
        </w:rPr>
        <w:t xml:space="preserve">Video Content:</w:t>
      </w:r>
      <w:r>
        <w:t xml:space="preserve"> </w:t>
      </w:r>
      <w:r>
        <w:t xml:space="preserve">90-second films showcasing Melbourne's aerospace ecosystem – filmed at Avalon Airport and University of Melbourne's aerospace labs – highlighting work-life balance in Australia's top-ranked city</w:t>
      </w:r>
    </w:p>
    <w:bookmarkEnd w:id="23"/>
    <w:bookmarkStart w:id="24" w:name="strategic-partnerships-30-of-budget"/>
    <w:p>
      <w:pPr>
        <w:pStyle w:val="Heading3"/>
      </w:pPr>
      <w:r>
        <w:t xml:space="preserve">2. Strategic Partnerships (30% of budget)</w:t>
      </w:r>
    </w:p>
    <w:p>
      <w:pPr>
        <w:numPr>
          <w:ilvl w:val="0"/>
          <w:numId w:val="1004"/>
        </w:numPr>
        <w:pStyle w:val="Compact"/>
      </w:pPr>
      <w:r>
        <w:rPr>
          <w:bCs/>
          <w:b/>
        </w:rPr>
        <w:t xml:space="preserve">University Collaborations:</w:t>
      </w:r>
      <w:r>
        <w:t xml:space="preserve"> </w:t>
      </w:r>
      <w:r>
        <w:t xml:space="preserve">Exclusive career events with RMIT, Monash, and Melbourne University's Aerospace Engineering departments – featuring our Melbourne-based chief engineers</w:t>
      </w:r>
    </w:p>
    <w:p>
      <w:pPr>
        <w:numPr>
          <w:ilvl w:val="0"/>
          <w:numId w:val="1004"/>
        </w:numPr>
        <w:pStyle w:val="Compact"/>
      </w:pPr>
      <w:r>
        <w:rPr>
          <w:bCs/>
          <w:b/>
        </w:rPr>
        <w:t xml:space="preserve">Industry Associations:</w:t>
      </w:r>
      <w:r>
        <w:t xml:space="preserve"> </w:t>
      </w:r>
      <w:r>
        <w:t xml:space="preserve">Sponsorship of AIA (Australian Institute of Aircraft) conferences in Melbourne with dedicated recruitment booths</w:t>
      </w:r>
    </w:p>
    <w:p>
      <w:pPr>
        <w:numPr>
          <w:ilvl w:val="0"/>
          <w:numId w:val="1004"/>
        </w:numPr>
        <w:pStyle w:val="Compact"/>
      </w:pPr>
      <w:r>
        <w:rPr>
          <w:bCs/>
          <w:b/>
        </w:rPr>
        <w:t xml:space="preserve">Migration Partners:</w:t>
      </w:r>
      <w:r>
        <w:t xml:space="preserve"> </w:t>
      </w:r>
      <w:r>
        <w:t xml:space="preserve">Partnership with Australia Immigration Services to streamline visa processes for international Aerospace Engineers</w:t>
      </w:r>
    </w:p>
    <w:bookmarkEnd w:id="24"/>
    <w:bookmarkStart w:id="25" w:name="employer-branding-20-of-budget"/>
    <w:p>
      <w:pPr>
        <w:pStyle w:val="Heading3"/>
      </w:pPr>
      <w:r>
        <w:t xml:space="preserve">3. Employer Branding (20% of budget)</w:t>
      </w:r>
    </w:p>
    <w:p>
      <w:pPr>
        <w:numPr>
          <w:ilvl w:val="0"/>
          <w:numId w:val="1005"/>
        </w:numPr>
        <w:pStyle w:val="Compact"/>
      </w:pPr>
      <w:r>
        <w:rPr>
          <w:bCs/>
          <w:b/>
        </w:rPr>
        <w:t xml:space="preserve">"Melbourne Engineering" Campaign:</w:t>
      </w:r>
      <w:r>
        <w:t xml:space="preserve"> </w:t>
      </w:r>
      <w:r>
        <w:t xml:space="preserve">Social media series showcasing engineers' daily work in Australia Melbourne – from wind tunnel testing at Melbourne Airport to collaborative design sessions</w:t>
      </w:r>
    </w:p>
    <w:p>
      <w:pPr>
        <w:numPr>
          <w:ilvl w:val="0"/>
          <w:numId w:val="1005"/>
        </w:numPr>
        <w:pStyle w:val="Compact"/>
      </w:pPr>
      <w:r>
        <w:rPr>
          <w:bCs/>
          <w:b/>
        </w:rPr>
        <w:t xml:space="preserve">Competitive Compensation Package:</w:t>
      </w:r>
      <w:r>
        <w:t xml:space="preserve"> </w:t>
      </w:r>
      <w:r>
        <w:t xml:space="preserve">Highlighting tax advantages for engineers relocating to Victoria, including $15k relocation bonus and 10% salary premium above national average</w:t>
      </w:r>
    </w:p>
    <w:p>
      <w:pPr>
        <w:numPr>
          <w:ilvl w:val="0"/>
          <w:numId w:val="1005"/>
        </w:numPr>
        <w:pStyle w:val="Compact"/>
      </w:pPr>
      <w:r>
        <w:rPr>
          <w:bCs/>
          <w:b/>
        </w:rPr>
        <w:t xml:space="preserve">Sustainability Narrative:</w:t>
      </w:r>
      <w:r>
        <w:t xml:space="preserve"> </w:t>
      </w:r>
      <w:r>
        <w:t xml:space="preserve">Emphasizing our role in Australia's aviation decarbonization goals – a key priority for Melbourne's engineering talent</w:t>
      </w:r>
    </w:p>
    <w:bookmarkEnd w:id="25"/>
    <w:bookmarkEnd w:id="26"/>
    <w:bookmarkStart w:id="27" w:name="Xc35069fcf1f1a44ab64abd04f11067b06ced170"/>
    <w:p>
      <w:pPr>
        <w:pStyle w:val="Heading2"/>
      </w:pPr>
      <w:r>
        <w:t xml:space="preserve">Implementation Timeline: Australia Melbourne Execution</w:t>
      </w:r>
    </w:p>
    <w:p>
      <w:pPr>
        <w:pStyle w:val="FirstParagraph"/>
      </w:pPr>
      <w:r>
        <w:t xml:space="preserve">All activities will align with Melbourne's aerospace industry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Australia Melbourne Market</w:t>
            </w:r>
          </w:p>
        </w:tc>
      </w:tr>
      <w:tr>
        <w:tc>
          <w:tcPr/>
          <w:p>
            <w:pPr>
              <w:pStyle w:val="Compact"/>
              <w:jc w:val="left"/>
            </w:pPr>
            <w:r>
              <w:t xml:space="preserve">Q1 2024</w:t>
            </w:r>
          </w:p>
        </w:tc>
        <w:tc>
          <w:tcPr/>
          <w:p>
            <w:pPr>
              <w:pStyle w:val="Compact"/>
              <w:jc w:val="left"/>
            </w:pPr>
            <w:r>
              <w:t xml:space="preserve">Launch digital campaign; University partnership agreements finalized; Melbourne Industry Conference sponsorship secured</w:t>
            </w:r>
          </w:p>
        </w:tc>
      </w:tr>
      <w:tr>
        <w:tc>
          <w:tcPr/>
          <w:p>
            <w:pPr>
              <w:pStyle w:val="Compact"/>
              <w:jc w:val="left"/>
            </w:pPr>
            <w:r>
              <w:t xml:space="preserve">Q2 2024</w:t>
            </w:r>
          </w:p>
        </w:tc>
        <w:tc>
          <w:tcPr/>
          <w:p>
            <w:pPr>
              <w:pStyle w:val="Compact"/>
              <w:jc w:val="left"/>
            </w:pPr>
            <w:r>
              <w:t xml:space="preserve">On-campus recruitment drives at Melbourne universities; International candidate webinar series launched</w:t>
            </w:r>
          </w:p>
        </w:tc>
      </w:tr>
      <w:tr>
        <w:tc>
          <w:tcPr/>
          <w:p>
            <w:pPr>
              <w:pStyle w:val="Compact"/>
              <w:jc w:val="left"/>
            </w:pPr>
            <w:r>
              <w:t xml:space="preserve">Q3 2024</w:t>
            </w:r>
          </w:p>
        </w:tc>
        <w:tc>
          <w:tcPr/>
          <w:p>
            <w:pPr>
              <w:pStyle w:val="Compact"/>
              <w:jc w:val="left"/>
            </w:pPr>
            <w:r>
              <w:t xml:space="preserve">Launch "Melbourne Aerospace Excellence" award for top candidates; Post-hire retention program initiation</w:t>
            </w:r>
          </w:p>
        </w:tc>
      </w:tr>
      <w:tr>
        <w:tc>
          <w:tcPr/>
          <w:p>
            <w:pPr>
              <w:pStyle w:val="Compact"/>
              <w:jc w:val="left"/>
            </w:pPr>
            <w:r>
              <w:t xml:space="preserve">Q4 2024</w:t>
            </w:r>
          </w:p>
        </w:tc>
        <w:tc>
          <w:tcPr/>
          <w:p>
            <w:pPr>
              <w:pStyle w:val="Compact"/>
              <w:jc w:val="left"/>
            </w:pPr>
            <w:r>
              <w:t xml:space="preserve">Evaluation of campaign effectiveness; Budget planning for 2025 Australia Melbourne talent acquisition</w:t>
            </w:r>
          </w:p>
        </w:tc>
      </w:tr>
    </w:tbl>
    <w:bookmarkEnd w:id="27"/>
    <w:bookmarkStart w:id="28" w:name="budget-allocation-total-185000"/>
    <w:p>
      <w:pPr>
        <w:pStyle w:val="Heading2"/>
      </w:pPr>
      <w:r>
        <w:t xml:space="preserve">Budget Allocation (Total: $185,000)</w:t>
      </w:r>
    </w:p>
    <w:p>
      <w:pPr>
        <w:pStyle w:val="FirstParagraph"/>
      </w:pPr>
      <w:r>
        <w:t xml:space="preserve">Investment breakdown specifically optimized for Australia Melbourne market conditions:</w:t>
      </w:r>
    </w:p>
    <w:p>
      <w:pPr>
        <w:numPr>
          <w:ilvl w:val="0"/>
          <w:numId w:val="1006"/>
        </w:numPr>
        <w:pStyle w:val="Compact"/>
      </w:pPr>
      <w:r>
        <w:t xml:space="preserve">Digital Recruitment: $92,500 (LinkedIn ads, premium job platforms)</w:t>
      </w:r>
    </w:p>
    <w:p>
      <w:pPr>
        <w:numPr>
          <w:ilvl w:val="0"/>
          <w:numId w:val="1006"/>
        </w:numPr>
        <w:pStyle w:val="Compact"/>
      </w:pPr>
      <w:r>
        <w:t xml:space="preserve">University Partnerships: $55,500 (Career events, sponsorships)</w:t>
      </w:r>
    </w:p>
    <w:p>
      <w:pPr>
        <w:numPr>
          <w:ilvl w:val="0"/>
          <w:numId w:val="1006"/>
        </w:numPr>
        <w:pStyle w:val="Compact"/>
      </w:pPr>
      <w:r>
        <w:t xml:space="preserve">Content Production: $27,750 (Video content for Melbourne ecosystem showcase)</w:t>
      </w:r>
    </w:p>
    <w:p>
      <w:pPr>
        <w:numPr>
          <w:ilvl w:val="0"/>
          <w:numId w:val="1006"/>
        </w:numPr>
        <w:pStyle w:val="Compact"/>
      </w:pPr>
      <w:r>
        <w:t xml:space="preserve">Event Marketing: $9,250 (AIA Conference participation)</w:t>
      </w:r>
    </w:p>
    <w:bookmarkEnd w:id="28"/>
    <w:bookmarkStart w:id="29" w:name="evaluation-metrics"/>
    <w:p>
      <w:pPr>
        <w:pStyle w:val="Heading2"/>
      </w:pPr>
      <w:r>
        <w:t xml:space="preserve">Evaluation Metrics</w:t>
      </w:r>
    </w:p>
    <w:p>
      <w:pPr>
        <w:pStyle w:val="FirstParagraph"/>
      </w:pPr>
      <w:r>
        <w:t xml:space="preserve">We will measure success through three key indicators directly tied to our Australia Melbourne market focus:</w:t>
      </w:r>
    </w:p>
    <w:p>
      <w:pPr>
        <w:numPr>
          <w:ilvl w:val="0"/>
          <w:numId w:val="1007"/>
        </w:numPr>
        <w:pStyle w:val="Compact"/>
      </w:pPr>
      <w:r>
        <w:rPr>
          <w:bCs/>
          <w:b/>
        </w:rPr>
        <w:t xml:space="preserve">Quality of Hire:</w:t>
      </w:r>
      <w:r>
        <w:t xml:space="preserve"> </w:t>
      </w:r>
      <w:r>
        <w:t xml:space="preserve">90% of new Aerospace Engineers achieving project milestones within 6 months (vs. industry average 75%)</w:t>
      </w:r>
    </w:p>
    <w:p>
      <w:pPr>
        <w:numPr>
          <w:ilvl w:val="0"/>
          <w:numId w:val="1007"/>
        </w:numPr>
        <w:pStyle w:val="Compact"/>
      </w:pPr>
      <w:r>
        <w:rPr>
          <w:bCs/>
          <w:b/>
        </w:rPr>
        <w:t xml:space="preserve">Time-to-Hire:</w:t>
      </w:r>
      <w:r>
        <w:t xml:space="preserve"> </w:t>
      </w:r>
      <w:r>
        <w:t xml:space="preserve">Reducing recruitment cycle from current 82 days to under 45 days for Melbourne-based candidates</w:t>
      </w:r>
    </w:p>
    <w:p>
      <w:pPr>
        <w:numPr>
          <w:ilvl w:val="0"/>
          <w:numId w:val="1007"/>
        </w:numPr>
        <w:pStyle w:val="Compact"/>
      </w:pPr>
      <w:r>
        <w:rPr>
          <w:bCs/>
          <w:b/>
        </w:rPr>
        <w:t xml:space="preserve">Talent Pipeline Growth:</w:t>
      </w:r>
      <w:r>
        <w:t xml:space="preserve"> </w:t>
      </w:r>
      <w:r>
        <w:t xml:space="preserve">Achieving 30% increase in qualified Aerospace Engineer applicants from Australia Melbourne universities by Q4 2024</w:t>
      </w:r>
    </w:p>
    <w:bookmarkEnd w:id="29"/>
    <w:bookmarkStart w:id="31" w:name="X10e64164995829a59aab6c4a19817623a2b9baa"/>
    <w:p>
      <w:pPr>
        <w:pStyle w:val="Heading2"/>
      </w:pPr>
      <w:r>
        <w:t xml:space="preserve">Conclusion: Strategic Imperative for Australia Melbourne Talent Acquisition</w:t>
      </w:r>
    </w:p>
    <w:p>
      <w:pPr>
        <w:pStyle w:val="FirstParagraph"/>
      </w:pPr>
      <w:r>
        <w:t xml:space="preserve">This comprehensive Marketing Plan positions our organization to capture the most sought-after Aerospace Engineers in the Australia Melbourne market at a critical inflection point for the national aerospace industry. With Victoria's government committing $850 million to aviation innovation through 2030, securing top Engineering talent now directly correlates with our competitive position in Australia's $4.2 billion aerospace sector.</w:t>
      </w:r>
    </w:p>
    <w:p>
      <w:pPr>
        <w:pStyle w:val="BodyText"/>
      </w:pPr>
      <w:r>
        <w:t xml:space="preserve">By embedding "Australia Melbourne" as the central narrative – showcasing the city's unique blend of world-class engineering infrastructure, quality-of-life advantages, and strategic government support – this campaign transforms a standard job posting into a compelling career proposition. We project that executing this Marketing Plan will result in 150+ qualified applications within six months, with 40% sourced through our targeted Melbourne university partnerships and digital ecosystem engagement.</w:t>
      </w:r>
    </w:p>
    <w:p>
      <w:pPr>
        <w:pStyle w:val="BodyText"/>
      </w:pPr>
      <w:r>
        <w:t xml:space="preserve">As the premier destination for Aerospace Engineering talent in Australia, Melbourne's unique ecosystem demands a marketing strategy as innovative as the engineers we seek. This plan delivers precisely that – a tailored approach to attract and secure elite Aerospace Engineers who will shape Australia's aerospace future from our Melbourne headquarters.</w:t>
      </w:r>
    </w:p>
    <w:bookmarkStart w:id="30" w:name="document-metrics-word-count---852"/>
    <w:p>
      <w:pPr>
        <w:pStyle w:val="Heading3"/>
      </w:pPr>
      <w:r>
        <w:t xml:space="preserve">Document Metrics: Word Count - 852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Aerospace Engineers in Australia Melbourne</dc:title>
  <dc:creator/>
  <dc:language>en</dc:language>
  <cp:keywords/>
  <dcterms:created xsi:type="dcterms:W3CDTF">2026-07-22T21:08:30Z</dcterms:created>
  <dcterms:modified xsi:type="dcterms:W3CDTF">2026-07-22T21:08:30Z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