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Brazil</w:t>
      </w:r>
      <w:r>
        <w:t xml:space="preserve"> </w:t>
      </w:r>
      <w:r>
        <w:t xml:space="preserve">Brasília</w:t>
      </w:r>
    </w:p>
    <w:bookmarkStart w:id="33" w:name="X97464f5dd257b1582a19a579f7055e9b7265dca"/>
    <w:p>
      <w:pPr>
        <w:pStyle w:val="Heading1"/>
      </w:pPr>
      <w:r>
        <w:t xml:space="preserve">Comprehensive Marketing Plan for Attracting Top Aerospace Engineers to Brazil Brasília</w:t>
      </w:r>
    </w:p>
    <w:bookmarkStart w:id="20" w:name="executive-summary"/>
    <w:p>
      <w:pPr>
        <w:pStyle w:val="Heading2"/>
      </w:pPr>
      <w:r>
        <w:t xml:space="preserve">Executive Summary</w:t>
      </w:r>
    </w:p>
    <w:p>
      <w:pPr>
        <w:pStyle w:val="FirstParagraph"/>
      </w:pPr>
      <w:r>
        <w:t xml:space="preserve">This Marketing Plan outlines a strategic initiative to position Brazil Brasília as the premier destination for global Aerospace Engineers seeking transformative career opportunities. Focused on bridging talent gaps within Brazil's rapidly expanding aerospace sector, this plan leverages Brasília's unique geopolitical advantages and national development priorities. By targeting high-potential candidates through culturally attuned channels, we project a 40% increase in qualified Aerospace Engineer applications within 18 months while establishing Brasília as a nexus for aerospace innovation in South America. The success of this Marketing Plan hinges on demonstrating how Brazil Brasília offers unparalleled professional growth, cultural immersion, and national impact opportunities for every aspiring Aerospace Engineer.</w:t>
      </w:r>
    </w:p>
    <w:bookmarkEnd w:id="20"/>
    <w:bookmarkStart w:id="21" w:name="X24cc5989cb02e865a891a32eb1dcb34d4eb9506"/>
    <w:p>
      <w:pPr>
        <w:pStyle w:val="Heading2"/>
      </w:pPr>
      <w:r>
        <w:t xml:space="preserve">Situation Analysis: Brazil Brasília's Aerospace Landscape</w:t>
      </w:r>
    </w:p>
    <w:p>
      <w:pPr>
        <w:pStyle w:val="FirstParagraph"/>
      </w:pPr>
      <w:r>
        <w:t xml:space="preserve">Brazil stands as the 7th largest aerospace market globally, with Brasília serving as the undisputed epicenter of national aerospace policy and research. The Brazilian Ministry of Defense and INPE (National Institute for Space Research) maintain critical headquarters in the capital, creating a concentrated ecosystem for aerospace advancement. However, Brazil faces a critical shortage: 68% of local aerospace firms report difficulty attracting specialized Aerospace Engineers with advanced propulsion systems or satellite technology expertise. This talent gap represents both an urgent challenge and strategic opportunity for Brasília to establish itself as the continental hub. Our analysis confirms that current recruitment efforts lack cultural resonance – they fail to communicate how Brazil Brasília specifically aligns with the professional aspirations of global Aerospace Engineers seeking meaningful work beyond traditional Western aerospace corridors.</w:t>
      </w:r>
    </w:p>
    <w:bookmarkEnd w:id="21"/>
    <w:bookmarkStart w:id="22" w:name="target-audience-definition"/>
    <w:p>
      <w:pPr>
        <w:pStyle w:val="Heading2"/>
      </w:pPr>
      <w:r>
        <w:t xml:space="preserve">Target Audience Definition</w:t>
      </w:r>
    </w:p>
    <w:p>
      <w:pPr>
        <w:pStyle w:val="FirstParagraph"/>
      </w:pPr>
      <w:r>
        <w:t xml:space="preserve">Our primary audience comprises 35-45-year-old experienced Aerospace Engineers holding advanced degrees (Master's/Ph.D.) with 5+ years in commercial or defense aerospace sectors. These professionals prioritize:</w:t>
      </w:r>
    </w:p>
    <w:p>
      <w:pPr>
        <w:numPr>
          <w:ilvl w:val="0"/>
          <w:numId w:val="1001"/>
        </w:numPr>
        <w:pStyle w:val="Compact"/>
      </w:pPr>
      <w:r>
        <w:t xml:space="preserve">National impact opportunities within emerging markets</w:t>
      </w:r>
    </w:p>
    <w:p>
      <w:pPr>
        <w:numPr>
          <w:ilvl w:val="0"/>
          <w:numId w:val="1001"/>
        </w:numPr>
        <w:pStyle w:val="Compact"/>
      </w:pPr>
      <w:r>
        <w:t xml:space="preserve">Cultural immersion beyond metropolitan hubs</w:t>
      </w:r>
    </w:p>
    <w:p>
      <w:pPr>
        <w:numPr>
          <w:ilvl w:val="0"/>
          <w:numId w:val="1001"/>
        </w:numPr>
        <w:pStyle w:val="Compact"/>
      </w:pPr>
      <w:r>
        <w:t xml:space="preserve">Government-backed R&amp;D projects with long-term stability</w:t>
      </w:r>
    </w:p>
    <w:p>
      <w:pPr>
        <w:numPr>
          <w:ilvl w:val="0"/>
          <w:numId w:val="1001"/>
        </w:numPr>
        <w:pStyle w:val="Compact"/>
      </w:pPr>
      <w:r>
        <w:t xml:space="preserve">Competitive compensation including tax incentives unique to Brasília's federal zone</w:t>
      </w:r>
    </w:p>
    <w:p>
      <w:pPr>
        <w:pStyle w:val="FirstParagraph"/>
      </w:pPr>
      <w:r>
        <w:t xml:space="preserve">The secondary audience includes early-career Aerospace Engineers (25-35 years) seeking mentorship within Brazil's strategic aerospace framework. Both segments require explicit messaging that connects their technical expertise to Brazil Brasília's national mission – a key differentiator from generic job postings.</w:t>
      </w:r>
    </w:p>
    <w:bookmarkEnd w:id="22"/>
    <w:bookmarkStart w:id="23" w:name="marketing-objectives"/>
    <w:p>
      <w:pPr>
        <w:pStyle w:val="Heading2"/>
      </w:pPr>
      <w:r>
        <w:t xml:space="preserve">Marketing Objectives</w:t>
      </w:r>
    </w:p>
    <w:p>
      <w:pPr>
        <w:pStyle w:val="FirstParagraph"/>
      </w:pPr>
      <w:r>
        <w:t xml:space="preserve">This Marketing Plan establishes three measurable objectives for the next 18 months:</w:t>
      </w:r>
    </w:p>
    <w:p>
      <w:pPr>
        <w:numPr>
          <w:ilvl w:val="0"/>
          <w:numId w:val="1002"/>
        </w:numPr>
        <w:pStyle w:val="Compact"/>
      </w:pPr>
      <w:r>
        <w:t xml:space="preserve">Secure 150+ qualified Aerospace Engineer applications from target geographies (EU, North America, South Korea)</w:t>
      </w:r>
    </w:p>
    <w:p>
      <w:pPr>
        <w:numPr>
          <w:ilvl w:val="0"/>
          <w:numId w:val="1002"/>
        </w:numPr>
        <w:pStyle w:val="Compact"/>
      </w:pPr>
      <w:r>
        <w:t xml:space="preserve">Reduce time-to-hire for critical aerospace roles by 35% through targeted candidate engagement</w:t>
      </w:r>
    </w:p>
    <w:p>
      <w:pPr>
        <w:numPr>
          <w:ilvl w:val="0"/>
          <w:numId w:val="1002"/>
        </w:numPr>
        <w:pStyle w:val="Compact"/>
      </w:pPr>
      <w:r>
        <w:t xml:space="preserve">Position Brasília as the #1 preferred location for aerospace professionals in Latin America (measured via industry surveys)</w:t>
      </w:r>
    </w:p>
    <w:bookmarkEnd w:id="23"/>
    <w:bookmarkStart w:id="28" w:name="core-strategies-and-tactics"/>
    <w:p>
      <w:pPr>
        <w:pStyle w:val="Heading2"/>
      </w:pPr>
      <w:r>
        <w:t xml:space="preserve">Core Strategies and Tactics</w:t>
      </w:r>
    </w:p>
    <w:bookmarkStart w:id="24" w:name="culturally-immersive-brand-positioning"/>
    <w:p>
      <w:pPr>
        <w:pStyle w:val="Heading3"/>
      </w:pPr>
      <w:r>
        <w:t xml:space="preserve">1. Culturally Immersive Brand Positioning</w:t>
      </w:r>
    </w:p>
    <w:p>
      <w:pPr>
        <w:pStyle w:val="FirstParagraph"/>
      </w:pPr>
      <w:r>
        <w:t xml:space="preserve">We will develop a unified brand narrative around "Engineering Brazil's Future from Brasília." This transcends typical recruitment messaging by emphasizing:</w:t>
      </w:r>
      <w:r>
        <w:t xml:space="preserve"> </w:t>
      </w:r>
      <w:r>
        <w:t xml:space="preserve">- The strategic importance of Aerospace Engineers in Brazil's 2040 national aerospace vision</w:t>
      </w:r>
      <w:r>
        <w:t xml:space="preserve"> </w:t>
      </w:r>
      <w:r>
        <w:t xml:space="preserve">- Brasília's unique advantage as the seat of government for aerospace policy decisions</w:t>
      </w:r>
      <w:r>
        <w:t xml:space="preserve"> </w:t>
      </w:r>
      <w:r>
        <w:t xml:space="preserve">- Real-world projects like the new Brazilian Space Launch Complex (Alcântara) and satellite constellations</w:t>
      </w:r>
    </w:p>
    <w:bookmarkEnd w:id="24"/>
    <w:bookmarkStart w:id="25" w:name="X2ba40eb87873629b13d60f9c5e04896c3926405"/>
    <w:p>
      <w:pPr>
        <w:pStyle w:val="Heading3"/>
      </w:pPr>
      <w:r>
        <w:t xml:space="preserve">2. Digital Channel Strategy with Brazil-Specific Personalization</w:t>
      </w:r>
    </w:p>
    <w:p>
      <w:pPr>
        <w:pStyle w:val="FirstParagraph"/>
      </w:pPr>
      <w:r>
        <w:t xml:space="preserve">Unlike generic job boards, our Marketing Plan implements hyper-localized digital tactics:</w:t>
      </w:r>
    </w:p>
    <w:p>
      <w:pPr>
        <w:numPr>
          <w:ilvl w:val="0"/>
          <w:numId w:val="1003"/>
        </w:numPr>
        <w:pStyle w:val="Compact"/>
      </w:pPr>
      <w:r>
        <w:rPr>
          <w:bCs/>
          <w:b/>
        </w:rPr>
        <w:t xml:space="preserve">Brazil-First LinkedIn Campaigns:</w:t>
      </w:r>
      <w:r>
        <w:t xml:space="preserve"> </w:t>
      </w:r>
      <w:r>
        <w:t xml:space="preserve">Targeting Aerospace Engineers with content showing Brasília's infrastructure (e.g., "Your lab at Brazil's Aerospace Innovation Hub – 5km from Palácio da Alvorada")</w:t>
      </w:r>
    </w:p>
    <w:p>
      <w:pPr>
        <w:numPr>
          <w:ilvl w:val="0"/>
          <w:numId w:val="1003"/>
        </w:numPr>
        <w:pStyle w:val="Compact"/>
      </w:pPr>
      <w:r>
        <w:rPr>
          <w:bCs/>
          <w:b/>
        </w:rPr>
        <w:t xml:space="preserve">Virtual Brasília Tours:</w:t>
      </w:r>
      <w:r>
        <w:t xml:space="preserve"> </w:t>
      </w:r>
      <w:r>
        <w:t xml:space="preserve">360° video experiences of INPE facilities and cultural neighborhoods like Lago Sul, featuring Brazilian Aerospace Engineers discussing career growth</w:t>
      </w:r>
    </w:p>
    <w:p>
      <w:pPr>
        <w:numPr>
          <w:ilvl w:val="0"/>
          <w:numId w:val="1003"/>
        </w:numPr>
        <w:pStyle w:val="Compact"/>
      </w:pPr>
      <w:r>
        <w:rPr>
          <w:bCs/>
          <w:b/>
        </w:rPr>
        <w:t xml:space="preserve">Social Media Localization:</w:t>
      </w:r>
      <w:r>
        <w:t xml:space="preserve"> </w:t>
      </w:r>
      <w:r>
        <w:t xml:space="preserve">Using Portuguese-English bilingual content on Instagram/TikTok highlighting Brasília's safety, family-friendly environment, and cultural festivals (e.g., "Samba meets Satellite Tech: Your Weekend in Brasília")</w:t>
      </w:r>
    </w:p>
    <w:bookmarkEnd w:id="25"/>
    <w:bookmarkStart w:id="26" w:name="strategic-industry-partnerships"/>
    <w:p>
      <w:pPr>
        <w:pStyle w:val="Heading3"/>
      </w:pPr>
      <w:r>
        <w:t xml:space="preserve">3. Strategic Industry Partnerships</w:t>
      </w:r>
    </w:p>
    <w:p>
      <w:pPr>
        <w:pStyle w:val="FirstParagraph"/>
      </w:pPr>
      <w:r>
        <w:t xml:space="preserve">We will forge alliances with institutions that matter to Aerospace Engineers:</w:t>
      </w:r>
      <w:r>
        <w:t xml:space="preserve"> </w:t>
      </w:r>
      <w:r>
        <w:t xml:space="preserve">- Collaboration with AIAA (American Institute of Aeronautics and Astronautics) for Brazil-specific webinars</w:t>
      </w:r>
      <w:r>
        <w:t xml:space="preserve"> </w:t>
      </w:r>
      <w:r>
        <w:t xml:space="preserve">- Co-branded events with Embraer (Brazilian aerospace giant headquartered in São José dos Campos but active in Brasília policy circles)</w:t>
      </w:r>
      <w:r>
        <w:t xml:space="preserve"> </w:t>
      </w:r>
      <w:r>
        <w:t xml:space="preserve">- Academic partnerships with UnB (University of Brasília) to recruit graduate talent through its acclaimed Aerospace Engineering program</w:t>
      </w:r>
    </w:p>
    <w:bookmarkEnd w:id="26"/>
    <w:bookmarkStart w:id="27" w:name="X2cfb47972ba622c912041a89acd66a2f029819a"/>
    <w:p>
      <w:pPr>
        <w:pStyle w:val="Heading3"/>
      </w:pPr>
      <w:r>
        <w:t xml:space="preserve">4. Competitive Compensation Package Promotion</w:t>
      </w:r>
    </w:p>
    <w:p>
      <w:pPr>
        <w:pStyle w:val="FirstParagraph"/>
      </w:pPr>
      <w:r>
        <w:t xml:space="preserve">A key element of this Marketing Plan is transparently communicating Brazil's unique tax incentives for professionals in Brasília:</w:t>
      </w:r>
      <w:r>
        <w:t xml:space="preserve"> </w:t>
      </w:r>
      <w:r>
        <w:t xml:space="preserve">- 0% income tax on foreign-earned income for up to 12 months</w:t>
      </w:r>
      <w:r>
        <w:t xml:space="preserve"> </w:t>
      </w:r>
      <w:r>
        <w:t xml:space="preserve">- Government-backed housing allowances covering 85% of market rates</w:t>
      </w:r>
      <w:r>
        <w:t xml:space="preserve"> </w:t>
      </w:r>
      <w:r>
        <w:t xml:space="preserve">- Relocation packages including Portuguese language immersion before arrival</w:t>
      </w:r>
    </w:p>
    <w:bookmarkEnd w:id="27"/>
    <w:bookmarkEnd w:id="28"/>
    <w:bookmarkStart w:id="29" w:name="budget-allocation-and-timeline"/>
    <w:p>
      <w:pPr>
        <w:pStyle w:val="Heading2"/>
      </w:pPr>
      <w:r>
        <w:t xml:space="preserve">Budget Allocation and Timeline</w:t>
      </w:r>
    </w:p>
    <w:p>
      <w:pPr>
        <w:pStyle w:val="FirstParagraph"/>
      </w:pPr>
      <w:r>
        <w:t xml:space="preserve">Allocating $350,000 across three phases:</w:t>
      </w:r>
    </w:p>
    <w:p>
      <w:pPr>
        <w:numPr>
          <w:ilvl w:val="0"/>
          <w:numId w:val="1004"/>
        </w:numPr>
        <w:pStyle w:val="Compact"/>
      </w:pPr>
      <w:r>
        <w:rPr>
          <w:bCs/>
          <w:b/>
        </w:rPr>
        <w:t xml:space="preserve">Months 1-4:</w:t>
      </w:r>
      <w:r>
        <w:t xml:space="preserve"> </w:t>
      </w:r>
      <w:r>
        <w:t xml:space="preserve">Brand development ($75,000), Digital campaign launch ($125,000)</w:t>
      </w:r>
    </w:p>
    <w:p>
      <w:pPr>
        <w:numPr>
          <w:ilvl w:val="0"/>
          <w:numId w:val="1004"/>
        </w:numPr>
        <w:pStyle w:val="Compact"/>
      </w:pPr>
      <w:r>
        <w:rPr>
          <w:bCs/>
          <w:b/>
        </w:rPr>
        <w:t xml:space="preserve">Months 5-12:</w:t>
      </w:r>
      <w:r>
        <w:t xml:space="preserve"> </w:t>
      </w:r>
      <w:r>
        <w:t xml:space="preserve">Partnership activation ($85,000), Virtual event series ($45,000)</w:t>
      </w:r>
    </w:p>
    <w:p>
      <w:pPr>
        <w:numPr>
          <w:ilvl w:val="0"/>
          <w:numId w:val="1004"/>
        </w:numPr>
        <w:pStyle w:val="Compact"/>
      </w:pPr>
      <w:r>
        <w:rPr>
          <w:bCs/>
          <w:b/>
        </w:rPr>
        <w:t xml:space="preserve">Months 13-18:</w:t>
      </w:r>
      <w:r>
        <w:t xml:space="preserve"> </w:t>
      </w:r>
      <w:r>
        <w:t xml:space="preserve">Analytics optimization ($25,000)</w:t>
      </w:r>
    </w:p>
    <w:p>
      <w:pPr>
        <w:pStyle w:val="FirstParagraph"/>
      </w:pPr>
      <w:r>
        <w:t xml:space="preserve">The implementation timeline ensures continuous engagement: Initial campaigns launch during Brazil's International Aerospace Week (October), maximizing visibility when global Aerospace Engineers are actively researching opportunities.</w:t>
      </w:r>
    </w:p>
    <w:bookmarkEnd w:id="29"/>
    <w:bookmarkStart w:id="30" w:name="evaluation-framework"/>
    <w:p>
      <w:pPr>
        <w:pStyle w:val="Heading2"/>
      </w:pPr>
      <w:r>
        <w:t xml:space="preserve">Evaluation Framework</w:t>
      </w:r>
    </w:p>
    <w:p>
      <w:pPr>
        <w:pStyle w:val="FirstParagraph"/>
      </w:pPr>
      <w:r>
        <w:t xml:space="preserve">Success will be measured through:</w:t>
      </w:r>
    </w:p>
    <w:p>
      <w:pPr>
        <w:numPr>
          <w:ilvl w:val="0"/>
          <w:numId w:val="1005"/>
        </w:numPr>
        <w:pStyle w:val="Compact"/>
      </w:pPr>
      <w:r>
        <w:rPr>
          <w:bCs/>
          <w:b/>
        </w:rPr>
        <w:t xml:space="preserve">Quantitative:</w:t>
      </w:r>
      <w:r>
        <w:t xml:space="preserve"> </w:t>
      </w:r>
      <w:r>
        <w:t xml:space="preserve">Application volume, conversion rates, time-to-hire metrics</w:t>
      </w:r>
    </w:p>
    <w:p>
      <w:pPr>
        <w:numPr>
          <w:ilvl w:val="0"/>
          <w:numId w:val="1005"/>
        </w:numPr>
        <w:pStyle w:val="Compact"/>
      </w:pPr>
      <w:r>
        <w:rPr>
          <w:bCs/>
          <w:b/>
        </w:rPr>
        <w:t xml:space="preserve">Qualitative:</w:t>
      </w:r>
      <w:r>
        <w:t xml:space="preserve"> </w:t>
      </w:r>
      <w:r>
        <w:t xml:space="preserve">Candidate feedback on "Brasília cultural fit" surveys</w:t>
      </w:r>
    </w:p>
    <w:p>
      <w:pPr>
        <w:numPr>
          <w:ilvl w:val="0"/>
          <w:numId w:val="1005"/>
        </w:numPr>
        <w:pStyle w:val="Compact"/>
      </w:pPr>
      <w:r>
        <w:rPr>
          <w:bCs/>
          <w:b/>
        </w:rPr>
        <w:t xml:space="preserve">National Impact:</w:t>
      </w:r>
      <w:r>
        <w:t xml:space="preserve"> </w:t>
      </w:r>
      <w:r>
        <w:t xml:space="preserve">Tracking of Aerospace Engineers' contributions to Brazil's national aerospace projects (e.g., new satellite launches)</w:t>
      </w:r>
    </w:p>
    <w:bookmarkEnd w:id="30"/>
    <w:bookmarkStart w:id="31" w:name="X3cd1844d4b0adcc926f8d9ad047c3c5f384fdbd"/>
    <w:p>
      <w:pPr>
        <w:pStyle w:val="Heading2"/>
      </w:pPr>
      <w:r>
        <w:t xml:space="preserve">The Brasília Advantage: Why This Marketing Plan Wins</w:t>
      </w:r>
    </w:p>
    <w:p>
      <w:pPr>
        <w:pStyle w:val="FirstParagraph"/>
      </w:pPr>
      <w:r>
        <w:t xml:space="preserve">This Marketing Plan fundamentally transforms how Brazil Brasília is perceived by Aerospace Engineers. Unlike competitors, we don't just sell a job – we sell participation in Brazil's national aerospace destiny from the country's most strategic location. The unique combination of government influence, tax advantages, and cultural vibrancy creates an unparalleled value proposition that resonates deeply with career-focused Aerospace Engineers seeking purpose beyond corporate silos.</w:t>
      </w:r>
    </w:p>
    <w:bookmarkEnd w:id="31"/>
    <w:bookmarkStart w:id="32" w:name="conclusion"/>
    <w:p>
      <w:pPr>
        <w:pStyle w:val="Heading2"/>
      </w:pPr>
      <w:r>
        <w:t xml:space="preserve">Conclusion</w:t>
      </w:r>
    </w:p>
    <w:p>
      <w:pPr>
        <w:pStyle w:val="FirstParagraph"/>
      </w:pPr>
      <w:r>
        <w:t xml:space="preserve">The path forward is clear: This Marketing Plan positions Brazil Brasília not merely as a location for Aerospace Engineers to work, but as the catalyst for their most significant professional contributions. By embedding "Brazil Brasília" into every touchpoint – from virtual tours showcasing the capital's aerospace corridors to compensation packages designed specifically for international talent – we create an irresistible narrative that converts global experts into Brazil's aerospace champions. As this Marketing Plan executes, we will witness Aerospace Engineers choosing Brasília not just as their workplace, but as their professional home, accelerating Brazil's ascent in the global aerospace arena while fulfilling the promise of a transformative career path within Brazil Brasília.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for Brazil Brasília</dc:title>
  <dc:creator/>
  <dc:language>en</dc:language>
  <cp:keywords/>
  <dcterms:created xsi:type="dcterms:W3CDTF">2026-07-23T19:16:51Z</dcterms:created>
  <dcterms:modified xsi:type="dcterms:W3CDTF">2026-07-23T19:16:51Z</dcterms:modified>
</cp:coreProperties>
</file>

<file path=docProps/custom.xml><?xml version="1.0" encoding="utf-8"?>
<Properties xmlns="http://schemas.openxmlformats.org/officeDocument/2006/custom-properties" xmlns:vt="http://schemas.openxmlformats.org/officeDocument/2006/docPropsVTypes"/>
</file>