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Aerospace</w:t>
      </w:r>
      <w:r>
        <w:t xml:space="preserve"> </w:t>
      </w:r>
      <w:r>
        <w:t xml:space="preserve">Engineer</w:t>
      </w:r>
      <w:r>
        <w:t xml:space="preserve"> </w:t>
      </w:r>
      <w:r>
        <w:t xml:space="preserve">Position</w:t>
      </w:r>
      <w:r>
        <w:t xml:space="preserve"> </w:t>
      </w:r>
      <w:r>
        <w:t xml:space="preserve">-</w:t>
      </w:r>
      <w:r>
        <w:t xml:space="preserve"> </w:t>
      </w:r>
      <w:r>
        <w:t xml:space="preserve">Guangzhou</w:t>
      </w:r>
    </w:p>
    <w:bookmarkStart w:id="31" w:name="Xfa73d4d52e0ff0f6417a8708cc03e25350cfb5d"/>
    <w:p>
      <w:pPr>
        <w:pStyle w:val="Heading1"/>
      </w:pPr>
      <w:r>
        <w:t xml:space="preserve">Comprehensive Marketing Plan for Attracting Top-Tier Aerospace Engineers in China Guangzhou</w:t>
      </w:r>
    </w:p>
    <w:bookmarkStart w:id="20" w:name="executive-summary"/>
    <w:p>
      <w:pPr>
        <w:pStyle w:val="Heading2"/>
      </w:pPr>
      <w:r>
        <w:t xml:space="preserve">Executive Summary</w:t>
      </w:r>
    </w:p>
    <w:p>
      <w:pPr>
        <w:pStyle w:val="FirstParagraph"/>
      </w:pPr>
      <w:r>
        <w:t xml:space="preserve">This strategic Marketing Plan outlines a targeted recruitment initiative to attract world-class Aerospace Engineers to our cutting-edge facility in China Guangzhou. With Guangzhou positioned as a pivotal hub for aerospace innovation within the Greater Bay Area, this plan leverages regional economic momentum, industry partnerships, and digital engagement strategies to secure elite talent. The initiative directly addresses the critical shortage of specialized engineering expertise in China's rapidly expanding aerospace sector while positioning Guangzhou as a magnet for global technical talent.</w:t>
      </w:r>
    </w:p>
    <w:bookmarkEnd w:id="20"/>
    <w:bookmarkStart w:id="21" w:name="X275d7ba75539708664c3cb1894a4f6bc67e12de"/>
    <w:p>
      <w:pPr>
        <w:pStyle w:val="Heading2"/>
      </w:pPr>
      <w:r>
        <w:t xml:space="preserve">Market Analysis: Guangzhou's Aerospace Landscape</w:t>
      </w:r>
    </w:p>
    <w:p>
      <w:pPr>
        <w:pStyle w:val="FirstParagraph"/>
      </w:pPr>
      <w:r>
        <w:t xml:space="preserve">China Guangzhou has emerged as a strategic epicenter for aerospace manufacturing and R&amp;D, driven by the government's "Made in China 2025" initiative and massive investments in the Guangdong-Hong Kong-Macao Greater Bay Area. The city hosts over 150 aerospace-related enterprises, including major players like AVIC (China Aviation Industry Corporation) subsidiaries and emerging startups specializing in UAVs, satellite systems, and advanced materials. According to recent industry reports, Guangzhou's aerospace sector is projected to grow at 12% annually through 2027, creating acute demand for skilled Aerospace Engineers. However, local talent supply lags behind growth rates by 35%, making strategic recruitment essential.</w:t>
      </w:r>
    </w:p>
    <w:p>
      <w:pPr>
        <w:pStyle w:val="BodyText"/>
      </w:pPr>
      <w:r>
        <w:t xml:space="preserve">Key market insights reveal that top engineering talent prioritizes:</w:t>
      </w:r>
    </w:p>
    <w:p>
      <w:pPr>
        <w:numPr>
          <w:ilvl w:val="0"/>
          <w:numId w:val="1001"/>
        </w:numPr>
        <w:pStyle w:val="Compact"/>
      </w:pPr>
      <w:r>
        <w:t xml:space="preserve">Opportunities for cutting-edge R&amp;D in next-generation aerospace technologies</w:t>
      </w:r>
    </w:p>
    <w:p>
      <w:pPr>
        <w:numPr>
          <w:ilvl w:val="0"/>
          <w:numId w:val="1001"/>
        </w:numPr>
        <w:pStyle w:val="Compact"/>
      </w:pPr>
      <w:r>
        <w:t xml:space="preserve">Competitive compensation packages including housing allowances (critical in Guangzhou's high-cost urban environment)</w:t>
      </w:r>
    </w:p>
    <w:p>
      <w:pPr>
        <w:numPr>
          <w:ilvl w:val="0"/>
          <w:numId w:val="1001"/>
        </w:numPr>
        <w:pStyle w:val="Compact"/>
      </w:pPr>
      <w:r>
        <w:t xml:space="preserve">Career acceleration pathways within globally integrated projects</w:t>
      </w:r>
    </w:p>
    <w:p>
      <w:pPr>
        <w:numPr>
          <w:ilvl w:val="0"/>
          <w:numId w:val="1001"/>
        </w:numPr>
        <w:pStyle w:val="Compact"/>
      </w:pPr>
      <w:r>
        <w:t xml:space="preserve">Proximity to international airports and advanced research infrastructure</w:t>
      </w:r>
    </w:p>
    <w:bookmarkEnd w:id="21"/>
    <w:bookmarkStart w:id="22" w:name="X8cff1bb11f6b6b5d9ae25b73f338b3e31117d96"/>
    <w:p>
      <w:pPr>
        <w:pStyle w:val="Heading2"/>
      </w:pPr>
      <w:r>
        <w:t xml:space="preserve">Target Audience: Ideal Aerospace Engineer Profile</w:t>
      </w:r>
    </w:p>
    <w:p>
      <w:pPr>
        <w:pStyle w:val="FirstParagraph"/>
      </w:pPr>
      <w:r>
        <w:t xml:space="preserve">We target mid-to-senior level Aerospace Engineers with 5+ years' experience, specializing in:</w:t>
      </w:r>
    </w:p>
    <w:p>
      <w:pPr>
        <w:numPr>
          <w:ilvl w:val="0"/>
          <w:numId w:val="1002"/>
        </w:numPr>
        <w:pStyle w:val="Compact"/>
      </w:pPr>
      <w:r>
        <w:t xml:space="preserve">Aircraft systems integration (commercial &amp; military)</w:t>
      </w:r>
    </w:p>
    <w:p>
      <w:pPr>
        <w:numPr>
          <w:ilvl w:val="0"/>
          <w:numId w:val="1002"/>
        </w:numPr>
        <w:pStyle w:val="Compact"/>
      </w:pPr>
      <w:r>
        <w:t xml:space="preserve">Composite materials engineering</w:t>
      </w:r>
    </w:p>
    <w:p>
      <w:pPr>
        <w:numPr>
          <w:ilvl w:val="0"/>
          <w:numId w:val="1002"/>
        </w:numPr>
        <w:pStyle w:val="Compact"/>
      </w:pPr>
      <w:r>
        <w:t xml:space="preserve">Avionics software development</w:t>
      </w:r>
    </w:p>
    <w:p>
      <w:pPr>
        <w:numPr>
          <w:ilvl w:val="0"/>
          <w:numId w:val="1002"/>
        </w:numPr>
        <w:pStyle w:val="Compact"/>
      </w:pPr>
      <w:r>
        <w:t xml:space="preserve">Satellite propulsion systems</w:t>
      </w:r>
    </w:p>
    <w:p>
      <w:pPr>
        <w:pStyle w:val="FirstParagraph"/>
      </w:pPr>
      <w:r>
        <w:t xml:space="preserve">Primary geographic focus includes:</w:t>
      </w:r>
    </w:p>
    <w:p>
      <w:pPr>
        <w:numPr>
          <w:ilvl w:val="0"/>
          <w:numId w:val="1003"/>
        </w:numPr>
        <w:pStyle w:val="Compact"/>
      </w:pPr>
      <w:r>
        <w:t xml:space="preserve">Talent pools in Beijing/Shanghai (where 68% of aerospace PhDs graduate)</w:t>
      </w:r>
    </w:p>
    <w:p>
      <w:pPr>
        <w:numPr>
          <w:ilvl w:val="0"/>
          <w:numId w:val="1003"/>
        </w:numPr>
        <w:pStyle w:val="Compact"/>
      </w:pPr>
      <w:r>
        <w:t xml:space="preserve">International candidates from EU/US aerospace hubs (Germany, France, USA)</w:t>
      </w:r>
    </w:p>
    <w:p>
      <w:pPr>
        <w:numPr>
          <w:ilvl w:val="0"/>
          <w:numId w:val="1003"/>
        </w:numPr>
        <w:pStyle w:val="Compact"/>
      </w:pPr>
      <w:r>
        <w:t xml:space="preserve">Overseas Chinese engineers with dual expertise</w:t>
      </w:r>
    </w:p>
    <w:bookmarkEnd w:id="22"/>
    <w:bookmarkStart w:id="26" w:name="X936d9c9a1923a0062c818eb156ca1102e605366"/>
    <w:p>
      <w:pPr>
        <w:pStyle w:val="Heading2"/>
      </w:pPr>
      <w:r>
        <w:t xml:space="preserve">Core Marketing Strategies for Guangzhou Recruitment</w:t>
      </w:r>
    </w:p>
    <w:bookmarkStart w:id="23" w:name="X2e850874116f72f69b367d961ed59c8e9d3bbfb"/>
    <w:p>
      <w:pPr>
        <w:pStyle w:val="Heading3"/>
      </w:pPr>
      <w:r>
        <w:t xml:space="preserve">1. Hyper-Localized Branding in China Guangzhou</w:t>
      </w:r>
    </w:p>
    <w:p>
      <w:pPr>
        <w:pStyle w:val="FirstParagraph"/>
      </w:pPr>
      <w:r>
        <w:t xml:space="preserve">We will develop a dedicated "Guangzhou Aerospace Talent" brand campaign featuring:</w:t>
      </w:r>
    </w:p>
    <w:p>
      <w:pPr>
        <w:numPr>
          <w:ilvl w:val="0"/>
          <w:numId w:val="1004"/>
        </w:numPr>
        <w:pStyle w:val="Compact"/>
      </w:pPr>
      <w:r>
        <w:t xml:space="preserve">Region-specific messaging highlighting Guangzhou's strategic advantages: proximity to Shenzhen's tech ecosystem, access to the Pearl River Delta supply chain, and Guangdong Provincial incentives for aerospace talent</w:t>
      </w:r>
    </w:p>
    <w:p>
      <w:pPr>
        <w:numPr>
          <w:ilvl w:val="0"/>
          <w:numId w:val="1004"/>
        </w:numPr>
        <w:pStyle w:val="Compact"/>
      </w:pPr>
      <w:r>
        <w:t xml:space="preserve">Collaborations with Southern University of Science and Technology (SUSTech) in Guangzhou for campus recruitment events featuring live demonstrations of our R&amp;D facilities</w:t>
      </w:r>
    </w:p>
    <w:p>
      <w:pPr>
        <w:numPr>
          <w:ilvl w:val="0"/>
          <w:numId w:val="1004"/>
        </w:numPr>
        <w:pStyle w:val="Compact"/>
      </w:pPr>
      <w:r>
        <w:t xml:space="preserve">Localized content in Chinese Mandarin targeting WeChat audiences with case studies like "How Our Guangzhou Team Developed the X-75 Drone System"</w:t>
      </w:r>
    </w:p>
    <w:bookmarkEnd w:id="23"/>
    <w:bookmarkStart w:id="24" w:name="digital-talent-acquisition-ecosystem"/>
    <w:p>
      <w:pPr>
        <w:pStyle w:val="Heading3"/>
      </w:pPr>
      <w:r>
        <w:t xml:space="preserve">2. Digital Talent Acquisition Ecosystem</w:t>
      </w:r>
    </w:p>
    <w:p>
      <w:pPr>
        <w:pStyle w:val="FirstParagraph"/>
      </w:pPr>
      <w:r>
        <w:t xml:space="preserve">Leveraging China's dominant platforms:</w:t>
      </w:r>
    </w:p>
    <w:p>
      <w:pPr>
        <w:numPr>
          <w:ilvl w:val="0"/>
          <w:numId w:val="1005"/>
        </w:numPr>
        <w:pStyle w:val="Compact"/>
      </w:pPr>
      <w:r>
        <w:t xml:space="preserve">Alibaba's Taobao Campus recruitment channel with VR facility tours of our Guangzhou R&amp;D center</w:t>
      </w:r>
    </w:p>
    <w:p>
      <w:pPr>
        <w:numPr>
          <w:ilvl w:val="0"/>
          <w:numId w:val="1005"/>
        </w:numPr>
        <w:pStyle w:val="Compact"/>
      </w:pPr>
      <w:r>
        <w:t xml:space="preserve">LinkedIn campaigns targeting engineers with keywords: "Aerospace Engineer China Guangzhou" (expected 15% higher engagement than generic job posts)</w:t>
      </w:r>
    </w:p>
    <w:p>
      <w:pPr>
        <w:numPr>
          <w:ilvl w:val="0"/>
          <w:numId w:val="1005"/>
        </w:numPr>
        <w:pStyle w:val="Compact"/>
      </w:pPr>
      <w:r>
        <w:t xml:space="preserve">WeChat mini-program for instant application processing with real-time status updates</w:t>
      </w:r>
    </w:p>
    <w:p>
      <w:pPr>
        <w:numPr>
          <w:ilvl w:val="0"/>
          <w:numId w:val="1005"/>
        </w:numPr>
        <w:pStyle w:val="Compact"/>
      </w:pPr>
      <w:r>
        <w:t xml:space="preserve">TikTok/Weishi video series showcasing daily engineering challenges in Guangzhou's aerospace labs</w:t>
      </w:r>
    </w:p>
    <w:bookmarkEnd w:id="24"/>
    <w:bookmarkStart w:id="25" w:name="strategic-partnership-activation"/>
    <w:p>
      <w:pPr>
        <w:pStyle w:val="Heading3"/>
      </w:pPr>
      <w:r>
        <w:t xml:space="preserve">3. Strategic Partnership Activation</w:t>
      </w:r>
    </w:p>
    <w:p>
      <w:pPr>
        <w:pStyle w:val="FirstParagraph"/>
      </w:pPr>
      <w:r>
        <w:t xml:space="preserve">Forging alliances that position China Guangzhou as the recruitment destination:</w:t>
      </w:r>
    </w:p>
    <w:p>
      <w:pPr>
        <w:numPr>
          <w:ilvl w:val="0"/>
          <w:numId w:val="1006"/>
        </w:numPr>
        <w:pStyle w:val="Compact"/>
      </w:pPr>
      <w:r>
        <w:t xml:space="preserve">Collaboration with Guangdong Aerospace Industry Association for exclusive career fairs (Q2 2024)</w:t>
      </w:r>
    </w:p>
    <w:p>
      <w:pPr>
        <w:numPr>
          <w:ilvl w:val="0"/>
          <w:numId w:val="1006"/>
        </w:numPr>
        <w:pStyle w:val="Compact"/>
      </w:pPr>
      <w:r>
        <w:t xml:space="preserve">Co-branded scholarship programs with Guangzhou University for future talent pipeline development</w:t>
      </w:r>
    </w:p>
    <w:p>
      <w:pPr>
        <w:numPr>
          <w:ilvl w:val="0"/>
          <w:numId w:val="1006"/>
        </w:numPr>
        <w:pStyle w:val="Compact"/>
      </w:pPr>
      <w:r>
        <w:t xml:space="preserve">Participation in the annual China International Aviation &amp; Aerospace Exhibition (Airshow Guangzhou) with live engineering demonstrations</w:t>
      </w:r>
    </w:p>
    <w:bookmarkEnd w:id="25"/>
    <w:bookmarkEnd w:id="26"/>
    <w:bookmarkStart w:id="27"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Actions for Guangzhou Recruitment</w:t>
      </w:r>
    </w:p>
    <w:p>
      <w:pPr>
        <w:pStyle w:val="BodyText"/>
      </w:pPr>
      <w:r>
        <w:t xml:space="preserve">Foundation (Q1)</w:t>
      </w:r>
    </w:p>
    <w:p>
      <w:pPr>
        <w:pStyle w:val="BodyText"/>
      </w:pPr>
      <w:r>
        <w:t xml:space="preserve">Jan-Mar 2024</w:t>
      </w:r>
    </w:p>
    <w:p>
      <w:pPr>
        <w:pStyle w:val="BodyText"/>
      </w:pPr>
      <w:r>
        <w:t xml:space="preserve">- Finalize Guangzhou facility branding assets</w:t>
      </w:r>
      <w:r>
        <w:br/>
      </w:r>
      <w:r>
        <w:t xml:space="preserve">- Establish partnerships with SUSTech &amp; Guangdong Aerospace Association</w:t>
      </w:r>
      <w:r>
        <w:br/>
      </w:r>
      <w:r>
        <w:t xml:space="preserve">- Develop Mandarin digital campaign content</w:t>
      </w:r>
    </w:p>
    <w:p>
      <w:pPr>
        <w:pStyle w:val="BodyText"/>
      </w:pPr>
      <w:r>
        <w:t xml:space="preserve">Activation (Q2)</w:t>
      </w:r>
    </w:p>
    <w:p>
      <w:pPr>
        <w:pStyle w:val="BodyText"/>
      </w:pPr>
      <w:r>
        <w:t xml:space="preserve">Apr-Jun 2024</w:t>
      </w:r>
    </w:p>
    <w:p>
      <w:pPr>
        <w:pStyle w:val="BodyText"/>
      </w:pPr>
      <w:r>
        <w:t xml:space="preserve">- Launch WeChat mini-program for Aerospace Engineer applications</w:t>
      </w:r>
      <w:r>
        <w:br/>
      </w:r>
      <w:r>
        <w:t xml:space="preserve">- Host "Guangzhou Innovation Day" event with industry leaders</w:t>
      </w:r>
      <w:r>
        <w:br/>
      </w:r>
      <w:r>
        <w:t xml:space="preserve">- Execute Airshow Guangzhou recruitment booth featuring live drone demonstrations</w:t>
      </w:r>
    </w:p>
    <w:p>
      <w:pPr>
        <w:pStyle w:val="BodyText"/>
      </w:pPr>
      <w:r>
        <w:t xml:space="preserve">Acceleration (Q3)</w:t>
      </w:r>
    </w:p>
    <w:p>
      <w:pPr>
        <w:pStyle w:val="BodyText"/>
      </w:pPr>
      <w:r>
        <w:t xml:space="preserve">Jul-Sep 2024</w:t>
      </w:r>
    </w:p>
    <w:p>
      <w:pPr>
        <w:pStyle w:val="BodyText"/>
      </w:pPr>
      <w:r>
        <w:t xml:space="preserve">Deploy AI-driven talent matching via Alibaba Cloud for candidate screening</w:t>
      </w:r>
      <w:r>
        <w:br/>
      </w:r>
      <w:r>
        <w:t xml:space="preserve">- Launch salary benchmarking report showing Guangzhou competitive advantages vs. Beijing/Shanghai</w:t>
      </w:r>
      <w:r>
        <w:br/>
      </w:r>
      <w:r>
        <w:t xml:space="preserve">- International webinars targeting overseas Aerospace Engineers</w:t>
      </w:r>
    </w:p>
    <w:p>
      <w:pPr>
        <w:pStyle w:val="BodyText"/>
      </w:pPr>
      <w:r>
        <w:t xml:space="preserve">Ongoing (Q4+)</w:t>
      </w:r>
    </w:p>
    <w:p>
      <w:pPr>
        <w:pStyle w:val="BodyText"/>
      </w:pPr>
      <w:r>
        <w:t xml:space="preserve">Oct-Dec 2024+</w:t>
      </w:r>
    </w:p>
    <w:p>
      <w:pPr>
        <w:pStyle w:val="BodyText"/>
      </w:pPr>
      <w:r>
        <w:t xml:space="preserve">Implement referral program with 15% bonus for successful Aerospace Engineer hires</w:t>
      </w:r>
      <w:r>
        <w:br/>
      </w:r>
      <w:r>
        <w:t xml:space="preserve">- Publish annual Guangzhou Talent Impact Report showcasing engineer contributions</w:t>
      </w:r>
      <w:r>
        <w:br/>
      </w:r>
      <w:r>
        <w:t xml:space="preserve">- Optimize recruitment based on real-time data from Guangzhou talent pool analytics</w:t>
      </w:r>
    </w:p>
    <w:bookmarkEnd w:id="27"/>
    <w:bookmarkStart w:id="28" w:name="Xfceeffbd94cf31327fa6f07e6c0a908a875fce4"/>
    <w:p>
      <w:pPr>
        <w:pStyle w:val="Heading2"/>
      </w:pPr>
      <w:r>
        <w:t xml:space="preserve">Budget Allocation: Strategic Investment in Guangzhou Talent</w:t>
      </w:r>
    </w:p>
    <w:p>
      <w:pPr>
        <w:pStyle w:val="FirstParagraph"/>
      </w:pPr>
      <w:r>
        <w:t xml:space="preserve">Total budget: $450,000 USD (allocating 35% to digital channels, 45% to partnerships/events, 20% to content development). Key Guangzhou-specific investments include:</w:t>
      </w:r>
    </w:p>
    <w:p>
      <w:pPr>
        <w:numPr>
          <w:ilvl w:val="0"/>
          <w:numId w:val="1007"/>
        </w:numPr>
        <w:pStyle w:val="Compact"/>
      </w:pPr>
      <w:r>
        <w:t xml:space="preserve">$120,000 for Airshow Guangzhou participation and localized exhibition materials</w:t>
      </w:r>
    </w:p>
    <w:p>
      <w:pPr>
        <w:numPr>
          <w:ilvl w:val="0"/>
          <w:numId w:val="1007"/>
        </w:numPr>
        <w:pStyle w:val="Compact"/>
      </w:pPr>
      <w:r>
        <w:t xml:space="preserve">$95,000 for WeChat/Alibaba platform ad campaigns targeting engineering professionals in China</w:t>
      </w:r>
    </w:p>
    <w:p>
      <w:pPr>
        <w:numPr>
          <w:ilvl w:val="0"/>
          <w:numId w:val="1007"/>
        </w:numPr>
        <w:pStyle w:val="Compact"/>
      </w:pPr>
      <w:r>
        <w:t xml:space="preserve">$75,000 for SUSTech campus recruitment events with exclusive Guangzhou facility tours</w:t>
      </w:r>
    </w:p>
    <w:p>
      <w:pPr>
        <w:numPr>
          <w:ilvl w:val="0"/>
          <w:numId w:val="1007"/>
        </w:numPr>
        <w:pStyle w:val="Compact"/>
      </w:pPr>
      <w:r>
        <w:t xml:space="preserve">$60,000 for developing Mandarin-language VR/AR content showcasing our Guangzhou R&amp;D environment</w:t>
      </w:r>
    </w:p>
    <w:bookmarkEnd w:id="28"/>
    <w:bookmarkStart w:id="29" w:name="success-metrics-expected-outcomes"/>
    <w:p>
      <w:pPr>
        <w:pStyle w:val="Heading2"/>
      </w:pPr>
      <w:r>
        <w:t xml:space="preserve">Success Metrics &amp; Expected Outcomes</w:t>
      </w:r>
    </w:p>
    <w:p>
      <w:pPr>
        <w:pStyle w:val="FirstParagraph"/>
      </w:pPr>
      <w:r>
        <w:t xml:space="preserve">We will measure success through KPIs directly tied to the China Guangzhou Aerospace Engineer recruitment mission:</w:t>
      </w:r>
    </w:p>
    <w:p>
      <w:pPr>
        <w:numPr>
          <w:ilvl w:val="0"/>
          <w:numId w:val="1008"/>
        </w:numPr>
        <w:pStyle w:val="Compact"/>
      </w:pPr>
      <w:r>
        <w:rPr>
          <w:bCs/>
          <w:b/>
        </w:rPr>
        <w:t xml:space="preserve">Quality:</w:t>
      </w:r>
      <w:r>
        <w:t xml:space="preserve"> </w:t>
      </w:r>
      <w:r>
        <w:t xml:space="preserve">90% of hires with ≥8 years' aerospace experience within 12 months (vs. industry average of 65%)</w:t>
      </w:r>
    </w:p>
    <w:p>
      <w:pPr>
        <w:numPr>
          <w:ilvl w:val="0"/>
          <w:numId w:val="1008"/>
        </w:numPr>
        <w:pStyle w:val="Compact"/>
      </w:pPr>
      <w:r>
        <w:rPr>
          <w:bCs/>
          <w:b/>
        </w:rPr>
        <w:t xml:space="preserve">Speed:</w:t>
      </w:r>
      <w:r>
        <w:t xml:space="preserve"> </w:t>
      </w:r>
      <w:r>
        <w:t xml:space="preserve">Reduce time-to-hire by 40% through AI-driven screening (from current avg. 75 days to 45 days)</w:t>
      </w:r>
    </w:p>
    <w:p>
      <w:pPr>
        <w:numPr>
          <w:ilvl w:val="0"/>
          <w:numId w:val="1008"/>
        </w:numPr>
        <w:pStyle w:val="Compact"/>
      </w:pPr>
      <w:r>
        <w:rPr>
          <w:bCs/>
          <w:b/>
        </w:rPr>
        <w:t xml:space="preserve">Retention:</w:t>
      </w:r>
      <w:r>
        <w:t xml:space="preserve"> </w:t>
      </w:r>
      <w:r>
        <w:t xml:space="preserve">Achieve 85% retention of Aerospace Engineers at our Guangzhou facility after Year 1 (exceeding China's industry average of 72%)</w:t>
      </w:r>
    </w:p>
    <w:p>
      <w:pPr>
        <w:numPr>
          <w:ilvl w:val="0"/>
          <w:numId w:val="1008"/>
        </w:numPr>
        <w:pStyle w:val="Compact"/>
      </w:pPr>
      <w:r>
        <w:rPr>
          <w:bCs/>
          <w:b/>
        </w:rPr>
        <w:t xml:space="preserve">Brand Impact:</w:t>
      </w:r>
      <w:r>
        <w:t xml:space="preserve"> </w:t>
      </w:r>
      <w:r>
        <w:t xml:space="preserve">Generate 2,000+ qualified applications from Guangzhou talent pools within first campaign cycle</w:t>
      </w:r>
    </w:p>
    <w:bookmarkEnd w:id="29"/>
    <w:bookmarkStart w:id="30" w:name="Xd20ff1e482c7af4dc8f15e02800ec541632e847"/>
    <w:p>
      <w:pPr>
        <w:pStyle w:val="Heading2"/>
      </w:pPr>
      <w:r>
        <w:t xml:space="preserve">Conclusion: Why Guangzhou Wins for Aerospace Engineers</w:t>
      </w:r>
    </w:p>
    <w:p>
      <w:pPr>
        <w:pStyle w:val="FirstParagraph"/>
      </w:pPr>
      <w:r>
        <w:t xml:space="preserve">This Marketing Plan positions China Guangzhou not merely as a geographic location, but as the strategic nexus where aerospace innovation meets world-class engineering talent. By embedding our recruitment narrative within Guangzhou's unique ecosystem—combining government support, industrial infrastructure, and cultural vibrancy—we create an irresistible value proposition for Aerospace Engineers seeking transformative career opportunities. The success of this plan will directly fuel our operational growth in China while establishing Guangzhou as the preferred destination for aerospace professionals across Asia. Through this targeted initiative, we won't just fill positions—we will shape the future of aerospace talent acquisition in China's most dynamic urban hub.</w:t>
      </w:r>
    </w:p>
    <w:p>
      <w:pPr>
        <w:pStyle w:val="BodyText"/>
      </w:pPr>
      <w:r>
        <w:rPr>
          <w:bCs/>
          <w:b/>
        </w:rPr>
        <w:t xml:space="preserve">Marketing Plan</w:t>
      </w:r>
      <w:r>
        <w:t xml:space="preserve">,</w:t>
      </w:r>
      <w:r>
        <w:t xml:space="preserve"> </w:t>
      </w:r>
      <w:r>
        <w:rPr>
          <w:bCs/>
          <w:b/>
        </w:rPr>
        <w:t xml:space="preserve">Aerospace Engineer</w:t>
      </w:r>
      <w:r>
        <w:t xml:space="preserve">, and</w:t>
      </w:r>
      <w:r>
        <w:t xml:space="preserve"> </w:t>
      </w:r>
      <w:r>
        <w:rPr>
          <w:bCs/>
          <w:b/>
        </w:rPr>
        <w:t xml:space="preserve">China Guangzhou</w:t>
      </w:r>
      <w:r>
        <w:t xml:space="preserve"> </w:t>
      </w:r>
      <w:r>
        <w:t xml:space="preserve">form the strategic triad that makes this recruitment campaign both distinctive and essential to our global aerospace leadership. The time to act is now—Guangzhou's talent market is moving faster than ever, and we must lead the charge in defining excellence in aerospace engineering recruitment.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Aerospace Engineer Position - Guangzhou</dc:title>
  <dc:creator/>
  <dc:language>en</dc:language>
  <cp:keywords/>
  <dcterms:created xsi:type="dcterms:W3CDTF">2025-12-12T12:22:27Z</dcterms:created>
  <dcterms:modified xsi:type="dcterms:W3CDTF">2025-12-12T12:22:27Z</dcterms:modified>
</cp:coreProperties>
</file>

<file path=docProps/custom.xml><?xml version="1.0" encoding="utf-8"?>
<Properties xmlns="http://schemas.openxmlformats.org/officeDocument/2006/custom-properties" xmlns:vt="http://schemas.openxmlformats.org/officeDocument/2006/docPropsVTypes"/>
</file>