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42d0a3a9e1b15ab09848f9b85540cd632b362a3"/>
    <w:p>
      <w:pPr>
        <w:pStyle w:val="Heading1"/>
      </w:pPr>
      <w:r>
        <w:t xml:space="preserve">Comprehensive Marketing Plan for Recruiting Elite Aerospace Engineers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a strategic initiative to position China Shanghai as the premier destination for global Aerospace Engineers. With Shanghai’s rapidly expanding aerospace ecosystem, including the COMAC C919 program, international partnerships, and state-of-the-art manufacturing facilities, this plan targets top engineering talent to accelerate innovation in China’s aviation sector. The campaign will leverage digital platforms, industry partnerships, and cultural immersion to attract 50+ qualified Aerospace Engineers within 18 months.</w:t>
      </w:r>
    </w:p>
    <w:bookmarkEnd w:id="20"/>
    <w:bookmarkStart w:id="21" w:name="X51611b69a11a0b3a477087b066fc084fe88a8f0"/>
    <w:p>
      <w:pPr>
        <w:pStyle w:val="Heading2"/>
      </w:pPr>
      <w:r>
        <w:t xml:space="preserve">Market Analysis: Why China Shanghai for Aerospace Engineers?</w:t>
      </w:r>
    </w:p>
    <w:p>
      <w:pPr>
        <w:pStyle w:val="FirstParagraph"/>
      </w:pPr>
      <w:r>
        <w:t xml:space="preserve">China Shanghai has emerged as a critical aerospace hub with unprecedented growth potential. The city hosts COMAC’s headquarters, the largest commercial aircraft manufacturer outside Western nations, and benefits from a $30B+ government investment in aerospace infrastructure through 2030. Key advantages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Location:</w:t>
      </w:r>
      <w:r>
        <w:t xml:space="preserve"> </w:t>
      </w:r>
      <w:r>
        <w:t xml:space="preserve">Shanghai’s international airport (PVG) connects to 150+ global destinations, enabling seamless travel for international talent.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Ecosystem:</w:t>
      </w:r>
      <w:r>
        <w:t xml:space="preserve"> </w:t>
      </w:r>
      <w:r>
        <w:t xml:space="preserve">237 aerospace-related companies operate in Shanghai, including Airbus final assembly lines and SpaceX China collaboration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Incentives:</w:t>
      </w:r>
      <w:r>
        <w:t xml:space="preserve"> </w:t>
      </w:r>
      <w:r>
        <w:t xml:space="preserve">Tax exemptions for foreign engineers, housing subsidies up to $50,000/year, and streamlined work visas via the "Shanghai Global Talent Program."</w:t>
      </w:r>
    </w:p>
    <w:bookmarkEnd w:id="21"/>
    <w:bookmarkStart w:id="22" w:name="X2c189978660d65817be3ffa482db03d3cfd589a"/>
    <w:p>
      <w:pPr>
        <w:pStyle w:val="Heading2"/>
      </w:pPr>
      <w:r>
        <w:t xml:space="preserve">Target Audience: The Ideal Aerospace Engineer Profile</w:t>
      </w:r>
    </w:p>
    <w:p>
      <w:pPr>
        <w:pStyle w:val="FirstParagraph"/>
      </w:pPr>
      <w:r>
        <w:t xml:space="preserve">We target mid-to-senior level Aerospace Engineers (5–15 years’ experience) with expertise in:</w:t>
      </w:r>
    </w:p>
    <w:p>
      <w:pPr>
        <w:numPr>
          <w:ilvl w:val="0"/>
          <w:numId w:val="1002"/>
        </w:numPr>
        <w:pStyle w:val="Compact"/>
      </w:pPr>
      <w:r>
        <w:t xml:space="preserve">Avionics systems design</w:t>
      </w:r>
    </w:p>
    <w:p>
      <w:pPr>
        <w:numPr>
          <w:ilvl w:val="0"/>
          <w:numId w:val="1002"/>
        </w:numPr>
        <w:pStyle w:val="Compact"/>
      </w:pPr>
      <w:r>
        <w:t xml:space="preserve">Aerodynamic modeling (CFD)</w:t>
      </w:r>
    </w:p>
    <w:p>
      <w:pPr>
        <w:numPr>
          <w:ilvl w:val="0"/>
          <w:numId w:val="1002"/>
        </w:numPr>
        <w:pStyle w:val="Compact"/>
      </w:pPr>
      <w:r>
        <w:t xml:space="preserve">Composite materials engineering</w:t>
      </w:r>
    </w:p>
    <w:p>
      <w:pPr>
        <w:numPr>
          <w:ilvl w:val="0"/>
          <w:numId w:val="1002"/>
        </w:numPr>
        <w:pStyle w:val="Compact"/>
      </w:pPr>
      <w:r>
        <w:t xml:space="preserve">Unmanned aerial vehicle (UAV) development</w:t>
      </w:r>
    </w:p>
    <w:p>
      <w:pPr>
        <w:pStyle w:val="FirstParagraph"/>
      </w:pPr>
      <w:r>
        <w:t xml:space="preserve">Primary geographic focus includes North America, Europe, and Southeast Asia. The ideal candidate values:</w:t>
      </w:r>
    </w:p>
    <w:p>
      <w:pPr>
        <w:numPr>
          <w:ilvl w:val="0"/>
          <w:numId w:val="1003"/>
        </w:numPr>
        <w:pStyle w:val="Compact"/>
      </w:pPr>
      <w:r>
        <w:t xml:space="preserve">Career growth in a high-impact industry</w:t>
      </w:r>
    </w:p>
    <w:p>
      <w:pPr>
        <w:numPr>
          <w:ilvl w:val="0"/>
          <w:numId w:val="1003"/>
        </w:numPr>
        <w:pStyle w:val="Compact"/>
      </w:pPr>
      <w:r>
        <w:t xml:space="preserve">Cultural immersion opportunities in one of the world’s most dynamic cities</w:t>
      </w:r>
    </w:p>
    <w:p>
      <w:pPr>
        <w:numPr>
          <w:ilvl w:val="0"/>
          <w:numId w:val="1003"/>
        </w:numPr>
        <w:pStyle w:val="Compact"/>
      </w:pPr>
      <w:r>
        <w:t xml:space="preserve">Competitive compensation (20% above global averages for equivalent roles)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Recruitment Target:</w:t>
      </w:r>
      <w:r>
        <w:t xml:space="preserve"> </w:t>
      </w:r>
      <w:r>
        <w:t xml:space="preserve">Secure 50+ qualified Aerospace Engineers by Q4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"China Shanghai" as the top choice for aerospace innovation over traditional hubs (e.g., Seattle, Toulouse).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Engagement:</w:t>
      </w:r>
      <w:r>
        <w:t xml:space="preserve"> </w:t>
      </w:r>
      <w:r>
        <w:t xml:space="preserve">Achieve 70% application completion rate from targeted outreach.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digital-talent-acquisition-campaign"/>
    <w:p>
      <w:pPr>
        <w:pStyle w:val="Heading3"/>
      </w:pPr>
      <w:r>
        <w:t xml:space="preserve">1. Digital Talent Acquisition Campaign</w:t>
      </w:r>
    </w:p>
    <w:p>
      <w:pPr>
        <w:pStyle w:val="FirstParagraph"/>
      </w:pPr>
      <w:r>
        <w:t xml:space="preserve">We deploy AI-driven recruitment platforms targeting Aerospace Engineers globally. Key tactics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&amp; GitHub Targeting:</w:t>
      </w:r>
      <w:r>
        <w:t xml:space="preserve"> </w:t>
      </w:r>
      <w:r>
        <w:t xml:space="preserve">Sponsored content highlighting Shanghai’s aerospace projects (e.g., "Build the Future: C919 Team Needs Your Expertise") with geo-filters for engineering hubs (Silicon Valley, Munich, Singapore).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Personalized Video Outreach:</w:t>
      </w:r>
      <w:r>
        <w:t xml:space="preserve"> </w:t>
      </w:r>
      <w:r>
        <w:t xml:space="preserve">Short videos from current Shanghai-based Aerospace Engineers sharing career progression stories and city testimonials.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Landing Page:</w:t>
      </w:r>
      <w:r>
        <w:t xml:space="preserve"> </w:t>
      </w:r>
      <w:r>
        <w:t xml:space="preserve">"China Shanghai Aerospace Career Hub" with visa guidance, salary calculators (adjusted for cost of living), and virtual factory tours of COMAC facilities.</w:t>
      </w:r>
    </w:p>
    <w:bookmarkEnd w:id="24"/>
    <w:bookmarkStart w:id="25" w:name="strategic-industry-partnerships"/>
    <w:p>
      <w:pPr>
        <w:pStyle w:val="Heading3"/>
      </w:pPr>
      <w:r>
        <w:t xml:space="preserve">2. Strategic Industry Partnerships</w:t>
      </w:r>
    </w:p>
    <w:p>
      <w:pPr>
        <w:pStyle w:val="FirstParagraph"/>
      </w:pPr>
      <w:r>
        <w:t xml:space="preserve">Collaborate with aerospace institutions to co-create recruitment pipelines: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Alliances:</w:t>
      </w:r>
      <w:r>
        <w:t xml:space="preserve"> </w:t>
      </w:r>
      <w:r>
        <w:t xml:space="preserve">Partner with MIT, TU Delft, and Tsinghua University for exclusive career fairs in Shanghai (e.g., "Aerospace Talent Summit") offering on-the-spot interviews.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Associations:</w:t>
      </w:r>
      <w:r>
        <w:t xml:space="preserve"> </w:t>
      </w:r>
      <w:r>
        <w:t xml:space="preserve">Sponsor events like the International Astronautical Congress (IAC) with booth experiences showcasing Shanghai’s aerospace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Networks:</w:t>
      </w:r>
      <w:r>
        <w:t xml:space="preserve"> </w:t>
      </w:r>
      <w:r>
        <w:t xml:space="preserve">Leverage SAE International and AIAA to distribute targeted job alerts to 50,000+ members.</w:t>
      </w:r>
    </w:p>
    <w:bookmarkEnd w:id="25"/>
    <w:bookmarkStart w:id="26" w:name="cultural-integration-experience"/>
    <w:p>
      <w:pPr>
        <w:pStyle w:val="Heading3"/>
      </w:pPr>
      <w:r>
        <w:t xml:space="preserve">3. Cultural Integration Experience</w:t>
      </w:r>
    </w:p>
    <w:p>
      <w:pPr>
        <w:pStyle w:val="FirstParagraph"/>
      </w:pPr>
      <w:r>
        <w:t xml:space="preserve">To overcome relocation hesitations, we design immersive pre-arrival experiences: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Virtual Shanghai Immersion:</w:t>
      </w:r>
      <w:r>
        <w:t xml:space="preserve"> </w:t>
      </w:r>
      <w:r>
        <w:t xml:space="preserve">48-hour digital tour of neighborhoods (e.g., Pudong with skyline views), schools for families, and cultural workshops on Chinese business etiquette.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Mentorship Program:</w:t>
      </w:r>
      <w:r>
        <w:t xml:space="preserve"> </w:t>
      </w:r>
      <w:r>
        <w:t xml:space="preserve">Assign each new Aerospace Engineer a Shanghai-based peer for the first 90 days to navigate work-life balance and city culture.</w:t>
      </w:r>
    </w:p>
    <w:bookmarkEnd w:id="26"/>
    <w:bookmarkEnd w:id="27"/>
    <w:bookmarkStart w:id="28" w:name="budget-allocation-total-1.2m"/>
    <w:p>
      <w:pPr>
        <w:pStyle w:val="Heading2"/>
      </w:pPr>
      <w:r>
        <w:t xml:space="preserve">Budget Allocation (Total: $1.2M)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(60%)</w:t>
      </w:r>
    </w:p>
    <w:p>
      <w:pPr>
        <w:pStyle w:val="BodyText"/>
      </w:pPr>
      <w:r>
        <w:t xml:space="preserve">$720,000</w:t>
      </w:r>
    </w:p>
    <w:p>
      <w:pPr>
        <w:pStyle w:val="BodyText"/>
      </w:pPr>
      <w:r>
        <w:t xml:space="preserve">Sponsored content, video production, landing page development</w:t>
      </w:r>
    </w:p>
    <w:p>
      <w:pPr>
        <w:pStyle w:val="BodyText"/>
      </w:pPr>
      <w:r>
        <w:t xml:space="preserve">Industry Partnerships (25%)</w:t>
      </w:r>
    </w:p>
    <w:p>
      <w:pPr>
        <w:pStyle w:val="BodyText"/>
      </w:pPr>
      <w:r>
        <w:t xml:space="preserve">$300,000</w:t>
      </w:r>
    </w:p>
    <w:p>
      <w:pPr>
        <w:pStyle w:val="BodyText"/>
      </w:pPr>
      <w:r>
        <w:t xml:space="preserve">University events, conference sponsorships</w:t>
      </w:r>
    </w:p>
    <w:p>
      <w:pPr>
        <w:pStyle w:val="BodyText"/>
      </w:pPr>
      <w:r>
        <w:t xml:space="preserve">Cultural Integration (15%)</w:t>
      </w:r>
    </w:p>
    <w:p>
      <w:pPr>
        <w:pStyle w:val="BodyText"/>
      </w:pPr>
      <w:r>
        <w:t xml:space="preserve">$180,000</w:t>
      </w:r>
    </w:p>
    <w:p>
      <w:pPr>
        <w:pStyle w:val="BodyText"/>
      </w:pPr>
      <w:r>
        <w:t xml:space="preserve">Virtual tour development, mentorship program costs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Market research refinement and digital platform launch. Target universities for partnership agreements.</w:t>
      </w:r>
    </w:p>
    <w:p>
      <w:pPr>
        <w:pStyle w:val="BodyText"/>
      </w:pPr>
      <w:r>
        <w:rPr>
          <w:bCs/>
          <w:b/>
        </w:rPr>
        <w:t xml:space="preserve">Months 4–9:</w:t>
      </w:r>
      <w:r>
        <w:t xml:space="preserve"> </w:t>
      </w:r>
      <w:r>
        <w:t xml:space="preserve">Roll out LinkedIn/GitHub campaigns; host first "Shanghai Aerospace Talent Summit" in Berlin and San Francisco.</w:t>
      </w:r>
    </w:p>
    <w:p>
      <w:pPr>
        <w:pStyle w:val="BodyText"/>
      </w:pPr>
      <w:r>
        <w:rPr>
          <w:bCs/>
          <w:b/>
        </w:rPr>
        <w:t xml:space="preserve">Months 10–18:</w:t>
      </w:r>
      <w:r>
        <w:t xml:space="preserve"> </w:t>
      </w:r>
      <w:r>
        <w:t xml:space="preserve">Scale through university partnerships; implement mentorship program for new hires. Quarterly review of candidate quality metrics.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Recruitment Volume:</w:t>
      </w:r>
      <w:r>
        <w:t xml:space="preserve"> </w:t>
      </w:r>
      <w:r>
        <w:t xml:space="preserve"># of qualified applicants (target: 50+ Aerospace Engineers).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Quality Indicators:</w:t>
      </w:r>
      <w:r>
        <w:t xml:space="preserve"> </w:t>
      </w:r>
      <w:r>
        <w:t xml:space="preserve">85% candidate satisfaction with cultural integration program; 90% retention after Year 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Campaign ROI:</w:t>
      </w:r>
      <w:r>
        <w:t xml:space="preserve"> </w:t>
      </w:r>
      <w:r>
        <w:t xml:space="preserve">Cost per hire ($24,000 vs. industry average $32,000) and brand recognition lift (measured via post-campaign surveys).</w:t>
      </w:r>
    </w:p>
    <w:bookmarkEnd w:id="30"/>
    <w:bookmarkStart w:id="31" w:name="conclusion-why-this-marketing-plan-wins"/>
    <w:p>
      <w:pPr>
        <w:pStyle w:val="Heading2"/>
      </w:pPr>
      <w:r>
        <w:t xml:space="preserve">Conclusion: Why This Marketing Plan Wins</w:t>
      </w:r>
    </w:p>
    <w:p>
      <w:pPr>
        <w:pStyle w:val="FirstParagraph"/>
      </w:pPr>
      <w:r>
        <w:t xml:space="preserve">This Marketing Plan transforms the narrative around working as an Aerospace Engineer in China Shanghai—from a "location" to a "career catalyst." By addressing global engineers’ top concerns (relocation, cultural fit, professional growth) through hyper-targeted digital engagement and authentic cultural experiences, we position Shanghai not just as a workplace but as the definitive launchpad for aerospace innovation. The city’s $30B aerospace investment creates unparalleled opportunities for every Aerospace Engineer who joins this mission. This initiative doesn’t just fill roles; it builds the future of aviation—one skilled engineer at a time—in China Shanghai.</w:t>
      </w:r>
    </w:p>
    <w:p>
      <w:pPr>
        <w:pStyle w:val="BodyText"/>
      </w:pPr>
      <w:r>
        <w:rPr>
          <w:iCs/>
          <w:i/>
        </w:rPr>
        <w:t xml:space="preserve">Marketing Plan v1.0 | Developed for Shanghai Aerospace Talent Initiative |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Aerospace Engineers to China Shanghai</dc:title>
  <dc:creator/>
  <dc:language>en</dc:language>
  <cp:keywords/>
  <dcterms:created xsi:type="dcterms:W3CDTF">2026-07-21T01:27:59Z</dcterms:created>
  <dcterms:modified xsi:type="dcterms:W3CDTF">2026-07-21T01:27:59Z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