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2" w:name="X4119388466b676840f47b4e71f6c55e875b5e76"/>
    <w:p>
      <w:pPr>
        <w:pStyle w:val="Heading1"/>
      </w:pPr>
      <w:r>
        <w:t xml:space="preserve">Strategic Marketing Plan: Attracting Elite Aerospace Engineers to Colombia Medellín</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Aerospace Engineer for our cutting-edge operations in Colombia Medellín. As the aerospace industry experiences unprecedented growth across Latin America, Medellín has emerged as a pivotal hub for innovation, positioning itself as an ideal location to attract global engineering talent. This plan details how we will position the role of Aerospace Engineer in Colombia Medellín as a career-defining opportunity that leverages the city's dynamic ecosystem, competitive compensation package, and strategic importance in regional aerospace development. Our goal is to fill this critical position within 90 days while establishing Medellín as a magnet for engineering talent across South America.</w:t>
      </w:r>
    </w:p>
    <w:bookmarkEnd w:id="20"/>
    <w:bookmarkStart w:id="21" w:name="X000d9b67735ce6d3782e9afc26308b184f797de"/>
    <w:p>
      <w:pPr>
        <w:pStyle w:val="Heading2"/>
      </w:pPr>
      <w:r>
        <w:t xml:space="preserve">Market Analysis: Colombia Medellín's Aerospace Landscape</w:t>
      </w:r>
    </w:p>
    <w:p>
      <w:pPr>
        <w:pStyle w:val="FirstParagraph"/>
      </w:pPr>
      <w:r>
        <w:t xml:space="preserve">Colombia has witnessed a 37% annual increase in aerospace sector investments since 2020, with Medellín leading regional development through its "Innovation Corridor" initiative. The city hosts the National Aerospace Research Center (CENAP) and has attracted major players like Airbus Colombia and Boeing Engineering Partners. This strategic growth creates a unique opportunity to position the Aerospace Engineer role in Colombia Medellín as central to South America's aerospace evolution. Medellín offers 40% lower operational costs than U.S. counterparts while providing access to Latin America's largest talent pool in STEM fields, making it an ideal location for cutting-edge aerospace work. Furthermore, the city's transformation from industrial hub to innovation center—recognized by MIT as a top smart city—provides exceptional quality of life with 300 days of sunshine annually and world-class cultural amenities.</w:t>
      </w:r>
    </w:p>
    <w:bookmarkEnd w:id="21"/>
    <w:bookmarkStart w:id="22" w:name="target-audience-persona"/>
    <w:p>
      <w:pPr>
        <w:pStyle w:val="Heading2"/>
      </w:pPr>
      <w:r>
        <w:t xml:space="preserve">Target Audience Persona</w:t>
      </w:r>
    </w:p>
    <w:p>
      <w:pPr>
        <w:pStyle w:val="FirstParagraph"/>
      </w:pPr>
      <w:r>
        <w:t xml:space="preserve">Our primary target is mid-career Aerospace Engineers (5-10 years experience) seeking international opportunities with:</w:t>
      </w:r>
    </w:p>
    <w:p>
      <w:pPr>
        <w:numPr>
          <w:ilvl w:val="0"/>
          <w:numId w:val="1001"/>
        </w:numPr>
        <w:pStyle w:val="Compact"/>
      </w:pPr>
      <w:r>
        <w:rPr>
          <w:bCs/>
          <w:b/>
        </w:rPr>
        <w:t xml:space="preserve">Professional Aspiration:</w:t>
      </w:r>
      <w:r>
        <w:t xml:space="preserve"> </w:t>
      </w:r>
      <w:r>
        <w:t xml:space="preserve">Leading R&amp;D in emerging markets, not just established aerospace centers</w:t>
      </w:r>
    </w:p>
    <w:p>
      <w:pPr>
        <w:numPr>
          <w:ilvl w:val="0"/>
          <w:numId w:val="1001"/>
        </w:numPr>
        <w:pStyle w:val="Compact"/>
      </w:pPr>
      <w:r>
        <w:rPr>
          <w:bCs/>
          <w:b/>
        </w:rPr>
        <w:t xml:space="preserve">Compensation Expectations:</w:t>
      </w:r>
      <w:r>
        <w:t xml:space="preserve"> </w:t>
      </w:r>
      <w:r>
        <w:t xml:space="preserve">$95K-$120K USD base with 25% relocation bonus (competitive vs. U.S./EU)</w:t>
      </w:r>
    </w:p>
    <w:p>
      <w:pPr>
        <w:numPr>
          <w:ilvl w:val="0"/>
          <w:numId w:val="1001"/>
        </w:numPr>
        <w:pStyle w:val="Compact"/>
      </w:pPr>
      <w:r>
        <w:rPr>
          <w:bCs/>
          <w:b/>
        </w:rPr>
        <w:t xml:space="preserve">Lifestyle Priorities:</w:t>
      </w:r>
      <w:r>
        <w:t xml:space="preserve"> </w:t>
      </w:r>
      <w:r>
        <w:t xml:space="preserve">Urban vibrancy, safety (Medellín's homicide rate down 86% since 2013), and cultural immersion</w:t>
      </w:r>
    </w:p>
    <w:p>
      <w:pPr>
        <w:numPr>
          <w:ilvl w:val="0"/>
          <w:numId w:val="1001"/>
        </w:numPr>
        <w:pStyle w:val="Compact"/>
      </w:pPr>
      <w:r>
        <w:rPr>
          <w:bCs/>
          <w:b/>
        </w:rPr>
        <w:t xml:space="preserve">Technical Requirements:</w:t>
      </w:r>
      <w:r>
        <w:t xml:space="preserve"> </w:t>
      </w:r>
      <w:r>
        <w:t xml:space="preserve">Mastery of CAD software (CATIA/ANSYS), experience in UAV/drone systems, and knowledge of AECMA standards</w:t>
      </w:r>
    </w:p>
    <w:bookmarkEnd w:id="22"/>
    <w:bookmarkStart w:id="27" w:name="Xa4d95ea9c5522f01b715254090840c24fb0c40d"/>
    <w:p>
      <w:pPr>
        <w:pStyle w:val="Heading2"/>
      </w:pPr>
      <w:r>
        <w:t xml:space="preserve">Integrated Marketing Strategy: The "Medellín Advantage" Campaign</w:t>
      </w:r>
    </w:p>
    <w:p>
      <w:pPr>
        <w:pStyle w:val="FirstParagraph"/>
      </w:pPr>
      <w:r>
        <w:t xml:space="preserve">We'll deploy a 4-pillar strategy to position Colombia Medellín as the premier destination for Aerospace Engineers:</w:t>
      </w:r>
    </w:p>
    <w:bookmarkStart w:id="23" w:name="digital-immersion-experience"/>
    <w:p>
      <w:pPr>
        <w:pStyle w:val="Heading3"/>
      </w:pPr>
      <w:r>
        <w:t xml:space="preserve">1. Digital Immersion Experience</w:t>
      </w:r>
    </w:p>
    <w:p>
      <w:pPr>
        <w:pStyle w:val="FirstParagraph"/>
      </w:pPr>
      <w:r>
        <w:t xml:space="preserve">A dedicated microsite (</w:t>
      </w:r>
      <w:r>
        <w:rPr>
          <w:iCs/>
          <w:i/>
        </w:rPr>
        <w:t xml:space="preserve">www.aerospaceengineer.medellin-colombia.com</w:t>
      </w:r>
      <w:r>
        <w:t xml:space="preserve">) featuring 360° virtual tours of our Medellín facility, testimonials from current engineers, and a "Day in the Life" video series. We'll leverage LinkedIn with targeted ads showing salary comparison graphs (Medellín vs. Dallas/Boston) and SEO optimization for keywords like "Aerospace Engineer jobs Colombia" and "aerospace careers in Medellín".</w:t>
      </w:r>
    </w:p>
    <w:bookmarkEnd w:id="23"/>
    <w:bookmarkStart w:id="24" w:name="strategic-partnerships"/>
    <w:p>
      <w:pPr>
        <w:pStyle w:val="Heading3"/>
      </w:pPr>
      <w:r>
        <w:t xml:space="preserve">2. Strategic Partnerships</w:t>
      </w:r>
    </w:p>
    <w:p>
      <w:pPr>
        <w:pStyle w:val="FirstParagraph"/>
      </w:pPr>
      <w:r>
        <w:t xml:space="preserve">Collaborating with top engineering schools:</w:t>
      </w:r>
    </w:p>
    <w:p>
      <w:pPr>
        <w:numPr>
          <w:ilvl w:val="0"/>
          <w:numId w:val="1002"/>
        </w:numPr>
        <w:pStyle w:val="Compact"/>
      </w:pPr>
      <w:r>
        <w:t xml:space="preserve">Universidad de Antioquia (top 5 aerospace program in Latin America)</w:t>
      </w:r>
    </w:p>
    <w:p>
      <w:pPr>
        <w:numPr>
          <w:ilvl w:val="0"/>
          <w:numId w:val="1002"/>
        </w:numPr>
        <w:pStyle w:val="Compact"/>
      </w:pPr>
      <w:r>
        <w:t xml:space="preserve">Pontificia Universidad Javeriana's Innovation Hub</w:t>
      </w:r>
    </w:p>
    <w:p>
      <w:pPr>
        <w:numPr>
          <w:ilvl w:val="0"/>
          <w:numId w:val="1002"/>
        </w:numPr>
        <w:pStyle w:val="Compact"/>
      </w:pPr>
      <w:r>
        <w:t xml:space="preserve">National Aerospace Research Center (CENAP) career fairs</w:t>
      </w:r>
    </w:p>
    <w:bookmarkEnd w:id="24"/>
    <w:bookmarkStart w:id="25" w:name="cultural-integration-marketing"/>
    <w:p>
      <w:pPr>
        <w:pStyle w:val="Heading3"/>
      </w:pPr>
      <w:r>
        <w:t xml:space="preserve">3. Cultural Integration Marketing</w:t>
      </w:r>
    </w:p>
    <w:p>
      <w:pPr>
        <w:pStyle w:val="FirstParagraph"/>
      </w:pPr>
      <w:r>
        <w:t xml:space="preserve">Developing a "Breathtaking Engineering" campaign showcasing how the role of Aerospace Engineer in Colombia Medellín combines technical work with city experiences:</w:t>
      </w:r>
    </w:p>
    <w:p>
      <w:pPr>
        <w:numPr>
          <w:ilvl w:val="0"/>
          <w:numId w:val="1003"/>
        </w:numPr>
        <w:pStyle w:val="Compact"/>
      </w:pPr>
      <w:r>
        <w:t xml:space="preserve">Social media series: "Engineering at 2,500m elevation – working with drones over Medellín's coffee mountains"</w:t>
      </w:r>
    </w:p>
    <w:p>
      <w:pPr>
        <w:numPr>
          <w:ilvl w:val="0"/>
          <w:numId w:val="1003"/>
        </w:numPr>
        <w:pStyle w:val="Compact"/>
      </w:pPr>
      <w:r>
        <w:t xml:space="preserve">Partnering with local tourism board for relocation package including guided tours of the city's cable car system (an engineering marvel)</w:t>
      </w:r>
    </w:p>
    <w:bookmarkEnd w:id="25"/>
    <w:bookmarkStart w:id="26" w:name="competitive-value-proposition"/>
    <w:p>
      <w:pPr>
        <w:pStyle w:val="Heading3"/>
      </w:pPr>
      <w:r>
        <w:t xml:space="preserve">4. Competitive Value Proposition</w:t>
      </w:r>
    </w:p>
    <w:p>
      <w:pPr>
        <w:pStyle w:val="FirstParagraph"/>
      </w:pPr>
      <w:r>
        <w:t xml:space="preserve">We'll position the Aerospace Engineer role as offering:</w:t>
      </w:r>
    </w:p>
    <w:p>
      <w:pPr>
        <w:numPr>
          <w:ilvl w:val="0"/>
          <w:numId w:val="1004"/>
        </w:numPr>
        <w:pStyle w:val="Compact"/>
      </w:pPr>
      <w:r>
        <w:rPr>
          <w:bCs/>
          <w:b/>
        </w:rPr>
        <w:t xml:space="preserve">Professional Acceleration:</w:t>
      </w:r>
      <w:r>
        <w:t xml:space="preserve"> </w:t>
      </w:r>
      <w:r>
        <w:t xml:space="preserve">Direct access to South America's largest aerospace cluster with 120+ companies</w:t>
      </w:r>
    </w:p>
    <w:p>
      <w:pPr>
        <w:numPr>
          <w:ilvl w:val="0"/>
          <w:numId w:val="1004"/>
        </w:numPr>
        <w:pStyle w:val="Compact"/>
      </w:pPr>
      <w:r>
        <w:rPr>
          <w:bCs/>
          <w:b/>
        </w:rPr>
        <w:t xml:space="preserve">Economic Advantage:</w:t>
      </w:r>
      <w:r>
        <w:t xml:space="preserve"> </w:t>
      </w:r>
      <w:r>
        <w:t xml:space="preserve">$20K+ annual cost savings vs. U.S. (housing, healthcare, taxes)</w:t>
      </w:r>
    </w:p>
    <w:p>
      <w:pPr>
        <w:numPr>
          <w:ilvl w:val="0"/>
          <w:numId w:val="1004"/>
        </w:numPr>
        <w:pStyle w:val="Compact"/>
      </w:pPr>
      <w:r>
        <w:rPr>
          <w:bCs/>
          <w:b/>
        </w:rPr>
        <w:t xml:space="preserve">Cultural Synergy:</w:t>
      </w:r>
      <w:r>
        <w:t xml:space="preserve"> </w:t>
      </w:r>
      <w:r>
        <w:t xml:space="preserve">Working within Colombia's collaborative engineering culture that prioritizes community impact</w:t>
      </w:r>
    </w:p>
    <w:bookmarkEnd w:id="26"/>
    <w:bookmarkEnd w:id="27"/>
    <w:bookmarkStart w:id="28" w:name="budget-allocation-timeline"/>
    <w:p>
      <w:pPr>
        <w:pStyle w:val="Heading2"/>
      </w:pPr>
      <w:r>
        <w:t xml:space="preserve">Budget Allocation &amp; Timeline</w:t>
      </w:r>
    </w:p>
    <w:p>
      <w:pPr>
        <w:pStyle w:val="FirstParagraph"/>
      </w:pPr>
      <w:r>
        <w:t xml:space="preserve">Total campaign budget: $48,500 (allocated as follows):</w:t>
      </w:r>
    </w:p>
    <w:p>
      <w:pPr>
        <w:numPr>
          <w:ilvl w:val="0"/>
          <w:numId w:val="1005"/>
        </w:numPr>
        <w:pStyle w:val="Compact"/>
      </w:pPr>
      <w:r>
        <w:t xml:space="preserve">65% Digital marketing ($31,525): SEO, LinkedIn ads, virtual tour development</w:t>
      </w:r>
    </w:p>
    <w:p>
      <w:pPr>
        <w:numPr>
          <w:ilvl w:val="0"/>
          <w:numId w:val="1005"/>
        </w:numPr>
        <w:pStyle w:val="Compact"/>
      </w:pPr>
      <w:r>
        <w:t xml:space="preserve">20% Partnerships ($9,700): University events and CENAP collaborations</w:t>
      </w:r>
    </w:p>
    <w:p>
      <w:pPr>
        <w:numPr>
          <w:ilvl w:val="0"/>
          <w:numId w:val="1005"/>
        </w:numPr>
        <w:pStyle w:val="Compact"/>
      </w:pPr>
      <w:r>
        <w:t xml:space="preserve">10% Creative production ($4,850): Video content and cultural assets</w:t>
      </w:r>
    </w:p>
    <w:p>
      <w:pPr>
        <w:numPr>
          <w:ilvl w:val="0"/>
          <w:numId w:val="1005"/>
        </w:numPr>
        <w:pStyle w:val="Compact"/>
      </w:pPr>
      <w:r>
        <w:t xml:space="preserve">5% Relocation incentives ($2,425): Initial candidate travel for interviews</w:t>
      </w:r>
    </w:p>
    <w:p>
      <w:pPr>
        <w:pStyle w:val="FirstParagraph"/>
      </w:pPr>
      <w:r>
        <w:rPr>
          <w:bCs/>
          <w:b/>
        </w:rPr>
        <w:t xml:space="preserve">Timeline:</w:t>
      </w:r>
    </w:p>
    <w:p>
      <w:pPr>
        <w:numPr>
          <w:ilvl w:val="0"/>
          <w:numId w:val="1006"/>
        </w:numPr>
        <w:pStyle w:val="Compact"/>
      </w:pPr>
      <w:r>
        <w:rPr>
          <w:iCs/>
          <w:i/>
        </w:rPr>
        <w:t xml:space="preserve">Weeks 1-2:</w:t>
      </w:r>
      <w:r>
        <w:t xml:space="preserve"> </w:t>
      </w:r>
      <w:r>
        <w:t xml:space="preserve">Microsite launch and university partnership activation</w:t>
      </w:r>
    </w:p>
    <w:p>
      <w:pPr>
        <w:numPr>
          <w:ilvl w:val="0"/>
          <w:numId w:val="1006"/>
        </w:numPr>
        <w:pStyle w:val="Compact"/>
      </w:pPr>
      <w:r>
        <w:rPr>
          <w:iCs/>
          <w:i/>
        </w:rPr>
        <w:t xml:space="preserve">Weeks 3-6:</w:t>
      </w:r>
      <w:r>
        <w:t xml:space="preserve"> </w:t>
      </w:r>
      <w:r>
        <w:t xml:space="preserve">Targeted digital campaign with geo-filters to U.S./EU engineering hubs</w:t>
      </w:r>
    </w:p>
    <w:p>
      <w:pPr>
        <w:numPr>
          <w:ilvl w:val="0"/>
          <w:numId w:val="1006"/>
        </w:numPr>
        <w:pStyle w:val="Compact"/>
      </w:pPr>
      <w:r>
        <w:rPr>
          <w:iCs/>
          <w:i/>
        </w:rPr>
        <w:t xml:space="preserve">Weeks 7-8:</w:t>
      </w:r>
      <w:r>
        <w:t xml:space="preserve"> </w:t>
      </w:r>
      <w:r>
        <w:t xml:space="preserve">CENAP career fair participation and cultural experience promotions</w:t>
      </w:r>
    </w:p>
    <w:p>
      <w:pPr>
        <w:numPr>
          <w:ilvl w:val="0"/>
          <w:numId w:val="1006"/>
        </w:numPr>
        <w:pStyle w:val="Compact"/>
      </w:pPr>
      <w:r>
        <w:rPr>
          <w:iCs/>
          <w:i/>
        </w:rPr>
        <w:t xml:space="preserve">Week 9:</w:t>
      </w:r>
      <w:r>
        <w:t xml:space="preserve"> </w:t>
      </w:r>
      <w:r>
        <w:t xml:space="preserve">Candidate selection and relocation package finalization</w:t>
      </w:r>
    </w:p>
    <w:bookmarkEnd w:id="28"/>
    <w:bookmarkStart w:id="29" w:name="kpis-expected-outcomes"/>
    <w:p>
      <w:pPr>
        <w:pStyle w:val="Heading2"/>
      </w:pPr>
      <w:r>
        <w:t xml:space="preserve">KPIs &amp; Expected Outcomes</w:t>
      </w:r>
    </w:p>
    <w:p>
      <w:pPr>
        <w:pStyle w:val="FirstParagraph"/>
      </w:pPr>
      <w:r>
        <w:t xml:space="preserve">We will measure success through these key metrics:</w:t>
      </w:r>
    </w:p>
    <w:p>
      <w:pPr>
        <w:numPr>
          <w:ilvl w:val="0"/>
          <w:numId w:val="1007"/>
        </w:numPr>
        <w:pStyle w:val="Compact"/>
      </w:pPr>
      <w:r>
        <w:rPr>
          <w:bCs/>
          <w:b/>
        </w:rPr>
        <w:t xml:space="preserve">Talent Acquisition:</w:t>
      </w:r>
      <w:r>
        <w:t xml:space="preserve"> </w:t>
      </w:r>
      <w:r>
        <w:t xml:space="preserve">45+ qualified applicants, 3 top candidates for interview (target: 80% conversion rate)</w:t>
      </w:r>
    </w:p>
    <w:p>
      <w:pPr>
        <w:numPr>
          <w:ilvl w:val="0"/>
          <w:numId w:val="1007"/>
        </w:numPr>
        <w:pStyle w:val="Compact"/>
      </w:pPr>
      <w:r>
        <w:rPr>
          <w:bCs/>
          <w:b/>
        </w:rPr>
        <w:t xml:space="preserve">Brand Impact:</w:t>
      </w:r>
      <w:r>
        <w:t xml:space="preserve"> </w:t>
      </w:r>
      <w:r>
        <w:t xml:space="preserve">120+ engagement rate on "Aerospace Engineer in Medellín" social content</w:t>
      </w:r>
    </w:p>
    <w:p>
      <w:pPr>
        <w:numPr>
          <w:ilvl w:val="0"/>
          <w:numId w:val="1007"/>
        </w:numPr>
        <w:pStyle w:val="Compact"/>
      </w:pPr>
      <w:r>
        <w:rPr>
          <w:bCs/>
          <w:b/>
        </w:rPr>
        <w:t xml:space="preserve">Market Positioning:</w:t>
      </w:r>
      <w:r>
        <w:t xml:space="preserve"> </w:t>
      </w:r>
      <w:r>
        <w:t xml:space="preserve">Achieve 35% recognition as top employer for engineers in Colombia (per LinkedIn survey)</w:t>
      </w:r>
    </w:p>
    <w:bookmarkEnd w:id="29"/>
    <w:bookmarkStart w:id="30" w:name="X1efda7db1352a617fa07cfb6ccf4c825c64911b"/>
    <w:p>
      <w:pPr>
        <w:pStyle w:val="Heading2"/>
      </w:pPr>
      <w:r>
        <w:t xml:space="preserve">Why Colombia Medellín Is The Future For Aerospace Engineers</w:t>
      </w:r>
    </w:p>
    <w:p>
      <w:pPr>
        <w:pStyle w:val="FirstParagraph"/>
      </w:pPr>
      <w:r>
        <w:t xml:space="preserve">This Marketing Plan strategically positions the Aerospace Engineer role within Colombia Medellín as a catalyst for both professional and personal transformation. In a region where aerospace investments are growing at 14% annually, Medellín's unique combination of world-class infrastructure, collaborative engineering culture, and exceptional quality of life creates an unmatched value proposition. Unlike traditional aerospace hubs burdened by high costs and saturation, Colombia Medellín offers engineers the opportunity to be pioneers in a rapidly expanding market with significant career acceleration potential.</w:t>
      </w:r>
    </w:p>
    <w:p>
      <w:pPr>
        <w:pStyle w:val="BodyText"/>
      </w:pPr>
      <w:r>
        <w:t xml:space="preserve">By emphasizing the city's transformation from industrial center to innovation capital—evidenced by its 2023 Smart City Index ranking of #1 in Latin America—we create an aspirational narrative that resonates with engineers seeking purpose-driven careers. The campaign will consistently reinforce that choosing to become an Aerospace Engineer in Colombia Medellín isn't just a job relocation; it's an investment in being at the forefront of South America's technological revolution.</w:t>
      </w:r>
    </w:p>
    <w:bookmarkEnd w:id="30"/>
    <w:bookmarkStart w:id="31" w:name="conclusion"/>
    <w:p>
      <w:pPr>
        <w:pStyle w:val="Heading2"/>
      </w:pPr>
      <w:r>
        <w:t xml:space="preserve">Conclusion</w:t>
      </w:r>
    </w:p>
    <w:p>
      <w:pPr>
        <w:pStyle w:val="FirstParagraph"/>
      </w:pPr>
      <w:r>
        <w:t xml:space="preserve">This Marketing Plan delivers a data-driven, culturally intelligent approach to attracting top-tier Aerospace Engineers to Colombia Medellín. Through strategic digital engagement, authentic partnership development, and compelling value proposition storytelling, we will position this role as the definitive career opportunity for engineering professionals seeking growth in a dynamic emerging market. The success of this plan will establish Medellín not just as a location for aerospace work—but as the preferred destination where cutting-edge engineering meets vibrant Latin American innovation. Within 90 days, we expect to secure an Aerospace Engineer who will immediately contribute to our R&amp;D initiatives while becoming an ambassador for Colombia Medellín's emergence as a global aerospace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Colombia Medellín</dc:title>
  <dc:creator/>
  <dc:language>en</dc:language>
  <cp:keywords/>
  <dcterms:created xsi:type="dcterms:W3CDTF">2026-07-21T08:33:44Z</dcterms:created>
  <dcterms:modified xsi:type="dcterms:W3CDTF">2026-07-21T08:33:44Z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