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Marseille,</w:t>
      </w:r>
      <w:r>
        <w:t xml:space="preserve"> </w:t>
      </w:r>
      <w:r>
        <w:t xml:space="preserve">France</w:t>
      </w:r>
    </w:p>
    <w:bookmarkStart w:id="30" w:name="X3f5f966d88074b1f0ab77b574ea4982d05cbfda"/>
    <w:p>
      <w:pPr>
        <w:pStyle w:val="Heading1"/>
      </w:pPr>
      <w:r>
        <w:t xml:space="preserve">Strategic Marketing Plan for Attracting and Retaining Top-Tier Aerospace Engineers in Marseille, France</w:t>
      </w:r>
    </w:p>
    <w:bookmarkStart w:id="20" w:name="executive-summary"/>
    <w:p>
      <w:pPr>
        <w:pStyle w:val="Heading2"/>
      </w:pPr>
      <w:r>
        <w:t xml:space="preserve">Executive Summary</w:t>
      </w:r>
    </w:p>
    <w:p>
      <w:pPr>
        <w:pStyle w:val="FirstParagraph"/>
      </w:pPr>
      <w:r>
        <w:t xml:space="preserve">This comprehensive Marketing Plan outlines a targeted strategy to position Marseille, France as a premier hub for Aerospace Engineer recruitment, development, and innovation. With the aerospace sector driving economic growth across Southern France and Marseille’s strategic location as a gateway between Europe and North Africa, this plan leverages local assets to address critical talent shortages. The initiative focuses on attracting globally competitive Aerospace Engineers while fostering long-term industry partnerships within the Marseille ecosystem. By 2026, we project a 40% increase in qualified Aerospace Engineer placements across key Marseille-based aerospace firms and research institutions.</w:t>
      </w:r>
    </w:p>
    <w:bookmarkEnd w:id="20"/>
    <w:bookmarkStart w:id="21" w:name="X8a45a8e89c8754349a5826cb4fca285e533ac97"/>
    <w:p>
      <w:pPr>
        <w:pStyle w:val="Heading2"/>
      </w:pPr>
      <w:r>
        <w:t xml:space="preserve">Market Analysis: France’s Aerospace Landscape &amp; Marseille's Strategic Position</w:t>
      </w:r>
    </w:p>
    <w:p>
      <w:pPr>
        <w:pStyle w:val="FirstParagraph"/>
      </w:pPr>
      <w:r>
        <w:t xml:space="preserve">France remains a global leader in aerospace manufacturing, with over 78,000 employees in the sector nationally. However, talent distribution is uneven, creating opportunities for Marseille to emerge as a secondary innovation hub. The city benefits from unique advantages: proximity to Aéroports de Marseille (Marseille Provence Airport), the Mediterranean’s largest logistics port facilitating global supply chains, and a growing cluster of aerospace-focused R&amp;D centers like the CNES Space Center. Crucially, Marseille is home to</w:t>
      </w:r>
      <w:r>
        <w:t xml:space="preserve"> </w:t>
      </w:r>
      <w:r>
        <w:rPr>
          <w:iCs/>
          <w:i/>
        </w:rPr>
        <w:t xml:space="preserve">École Centrale de Marseille</w:t>
      </w:r>
      <w:r>
        <w:t xml:space="preserve">, which offers specialized Aerospace Engineering programs, and hosts the</w:t>
      </w:r>
      <w:r>
        <w:t xml:space="preserve"> </w:t>
      </w:r>
      <w:r>
        <w:rPr>
          <w:iCs/>
          <w:i/>
        </w:rPr>
        <w:t xml:space="preserve">Marseille Aerospace Cluster</w:t>
      </w:r>
      <w:r>
        <w:t xml:space="preserve">—a network of 120+ companies driving regional growth. Despite this infrastructure, Marseille faces a 25% deficit in senior-level Aerospace Engineers compared to Paris-Lyon corridors, presenting a critical opportunity for targeted marketing.</w:t>
      </w:r>
    </w:p>
    <w:bookmarkEnd w:id="21"/>
    <w:bookmarkStart w:id="22" w:name="X2c189978660d65817be3ffa482db03d3cfd589a"/>
    <w:p>
      <w:pPr>
        <w:pStyle w:val="Heading2"/>
      </w:pPr>
      <w:r>
        <w:t xml:space="preserve">Target Audience: The Ideal Aerospace Engineer Profile</w:t>
      </w:r>
    </w:p>
    <w:p>
      <w:pPr>
        <w:pStyle w:val="FirstParagraph"/>
      </w:pPr>
      <w:r>
        <w:t xml:space="preserve">This plan targets two primary segments of Aerospace Engineers:</w:t>
      </w:r>
    </w:p>
    <w:p>
      <w:pPr>
        <w:numPr>
          <w:ilvl w:val="0"/>
          <w:numId w:val="1001"/>
        </w:numPr>
        <w:pStyle w:val="Compact"/>
      </w:pPr>
      <w:r>
        <w:rPr>
          <w:bCs/>
          <w:b/>
        </w:rPr>
        <w:t xml:space="preserve">Mid-to-Senior Level Engineers (5–10 years experience):</w:t>
      </w:r>
      <w:r>
        <w:t xml:space="preserve"> </w:t>
      </w:r>
      <w:r>
        <w:t xml:space="preserve">Seeking relocation to dynamic Mediterranean environments with high quality-of-life, competitive salaries (€75k–€120k annually), and opportunities in satellite technology, sustainable aviation, and drone systems.</w:t>
      </w:r>
    </w:p>
    <w:p>
      <w:pPr>
        <w:numPr>
          <w:ilvl w:val="0"/>
          <w:numId w:val="1001"/>
        </w:numPr>
        <w:pStyle w:val="Compact"/>
      </w:pPr>
      <w:r>
        <w:rPr>
          <w:bCs/>
          <w:b/>
        </w:rPr>
        <w:t xml:space="preserve">Recent Graduates from French Engineering Schools:</w:t>
      </w:r>
      <w:r>
        <w:t xml:space="preserve"> </w:t>
      </w:r>
      <w:r>
        <w:t xml:space="preserve">Prioritizing mentorship programs, career acceleration pathways, and integration into Marseille’s collaborative aerospace community (e.g., ISAE-SUPAERO alumni networks).</w:t>
      </w:r>
    </w:p>
    <w:p>
      <w:pPr>
        <w:pStyle w:val="FirstParagraph"/>
      </w:pPr>
      <w:r>
        <w:t xml:space="preserve">Critically, these professionals prioritize work-life balance—Marseille’s sun-drenched coastline, cultural vibrancy, and 300+ days of annual sunshine are key differentiators versus colder industrial hubs. Our messaging must emphasize Marseille as a place where Aerospace Engineer excellence meets Mediterranean lifestyle.</w:t>
      </w:r>
    </w:p>
    <w:bookmarkEnd w:id="22"/>
    <w:bookmarkStart w:id="26" w:name="core-marketing-strategies-for-marseille"/>
    <w:p>
      <w:pPr>
        <w:pStyle w:val="Heading2"/>
      </w:pPr>
      <w:r>
        <w:t xml:space="preserve">Core Marketing Strategies for Marseille</w:t>
      </w:r>
    </w:p>
    <w:p>
      <w:pPr>
        <w:pStyle w:val="FirstParagraph"/>
      </w:pPr>
      <w:r>
        <w:t xml:space="preserve">Our strategy centers on three pillars designed exclusively for the France Marseille context:</w:t>
      </w:r>
    </w:p>
    <w:bookmarkStart w:id="23" w:name="Xca8756d65dafc0be002fc3afdbec675ba38ddef"/>
    <w:p>
      <w:pPr>
        <w:pStyle w:val="Heading3"/>
      </w:pPr>
      <w:r>
        <w:t xml:space="preserve">1. Hyper-Localized Talent Branding: "Marseille: Where Aerospace Meets Horizon"</w:t>
      </w:r>
    </w:p>
    <w:p>
      <w:pPr>
        <w:pStyle w:val="FirstParagraph"/>
      </w:pPr>
      <w:r>
        <w:t xml:space="preserve">We position Marseille not as a secondary city but as an innovation catalyst. Campaigns will showcase real Aerospace Engineers thriving in our ecosystem through video testimonials filmed at the Port de Marseille, ISAE-SUPAERO labs, and near the Aix-Marseille University aerospace research center. Taglines like "Engineer Your Future in Mediterranean Innovation" will dominate digital channels targeting French engineering schools (École Polytechnique, INSA Lyon) and international platforms (LinkedIn, Engineering.com).</w:t>
      </w:r>
    </w:p>
    <w:bookmarkEnd w:id="23"/>
    <w:bookmarkStart w:id="24" w:name="Xa1b5483afc90b327b7c1bc02610c962f21b4d81"/>
    <w:p>
      <w:pPr>
        <w:pStyle w:val="Heading3"/>
      </w:pPr>
      <w:r>
        <w:t xml:space="preserve">2. Strategic Industry Partnerships in Marseille</w:t>
      </w:r>
    </w:p>
    <w:p>
      <w:pPr>
        <w:pStyle w:val="FirstParagraph"/>
      </w:pPr>
      <w:r>
        <w:t xml:space="preserve">We will forge exclusive alliances with Marseille’s aerospace ecosystem:</w:t>
      </w:r>
    </w:p>
    <w:p>
      <w:pPr>
        <w:numPr>
          <w:ilvl w:val="0"/>
          <w:numId w:val="1002"/>
        </w:numPr>
        <w:pStyle w:val="Compact"/>
      </w:pPr>
      <w:r>
        <w:t xml:space="preserve">Collaborate with Aéroports de Marseille to sponsor "Aviation Innovation Days" featuring Aerospace Engineer-led workshops on sustainable air travel.</w:t>
      </w:r>
    </w:p>
    <w:p>
      <w:pPr>
        <w:numPr>
          <w:ilvl w:val="0"/>
          <w:numId w:val="1002"/>
        </w:numPr>
        <w:pStyle w:val="Compact"/>
      </w:pPr>
      <w:r>
        <w:t xml:space="preserve">Partner with CNES for a joint internship program at their Marseille facilities, offering hands-on satellite engineering experience.</w:t>
      </w:r>
    </w:p>
    <w:p>
      <w:pPr>
        <w:numPr>
          <w:ilvl w:val="0"/>
          <w:numId w:val="1002"/>
        </w:numPr>
        <w:pStyle w:val="Compact"/>
      </w:pPr>
      <w:r>
        <w:t xml:space="preserve">Leverage the Marseille Aerospace Cluster for subsidized relocation packages (e.g., housing allowances in Le Vieux-Port districts).</w:t>
      </w:r>
    </w:p>
    <w:p>
      <w:pPr>
        <w:pStyle w:val="FirstParagraph"/>
      </w:pPr>
      <w:r>
        <w:t xml:space="preserve">These partnerships generate authentic content and credibility within the local industry, directly addressing Aerospace Engineer concerns about integration and career growth.</w:t>
      </w:r>
    </w:p>
    <w:bookmarkEnd w:id="24"/>
    <w:bookmarkStart w:id="25" w:name="Xcb4d6df97ddadc8ff9948e04a7b4c9f208a85e1"/>
    <w:p>
      <w:pPr>
        <w:pStyle w:val="Heading3"/>
      </w:pPr>
      <w:r>
        <w:t xml:space="preserve">3. Digital Precision Targeting with French Context</w:t>
      </w:r>
    </w:p>
    <w:p>
      <w:pPr>
        <w:pStyle w:val="FirstParagraph"/>
      </w:pPr>
      <w:r>
        <w:t xml:space="preserve">All campaigns will use geo-fenced targeting for Marseille-specific audiences:</w:t>
      </w:r>
    </w:p>
    <w:p>
      <w:pPr>
        <w:numPr>
          <w:ilvl w:val="0"/>
          <w:numId w:val="1003"/>
        </w:numPr>
        <w:pStyle w:val="Compact"/>
      </w:pPr>
      <w:r>
        <w:t xml:space="preserve">LinkedIn Ads: Targeting engineers with keywords "Aerospace Engineer," "Marseille," and "aéronautique" (French term).</w:t>
      </w:r>
    </w:p>
    <w:p>
      <w:pPr>
        <w:numPr>
          <w:ilvl w:val="0"/>
          <w:numId w:val="1003"/>
        </w:numPr>
        <w:pStyle w:val="Compact"/>
      </w:pPr>
      <w:r>
        <w:t xml:space="preserve">Google Ads: Focusing on French-language queries like "recrutement ingénieur aérospatial Marseille" or "carrière ingénieur aéronautique France."</w:t>
      </w:r>
    </w:p>
    <w:p>
      <w:pPr>
        <w:numPr>
          <w:ilvl w:val="0"/>
          <w:numId w:val="1003"/>
        </w:numPr>
        <w:pStyle w:val="Compact"/>
      </w:pPr>
      <w:r>
        <w:t xml:space="preserve">Content Marketing: Publishing case studies in French on platforms like Les Echos and Le Monde Économie, highlighting success stories of Aerospace Engineers who chose Marseille.</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Q1 2024</w:t>
            </w:r>
          </w:p>
        </w:tc>
        <w:tc>
          <w:tcPr/>
          <w:p>
            <w:pPr>
              <w:pStyle w:val="Compact"/>
              <w:jc w:val="left"/>
            </w:pPr>
            <w:r>
              <w:t xml:space="preserve">Landing page launch: "Marseille Aerospace Careers"</w:t>
            </w:r>
          </w:p>
        </w:tc>
        <w:tc>
          <w:tcPr/>
          <w:p>
            <w:pPr>
              <w:pStyle w:val="Compact"/>
              <w:jc w:val="left"/>
            </w:pPr>
            <w:r>
              <w:t xml:space="preserve">Collaboration with Marseille City Tourism Office for immersive city experience videos.</w:t>
            </w:r>
          </w:p>
        </w:tc>
      </w:tr>
      <w:tr>
        <w:tc>
          <w:tcPr/>
          <w:p>
            <w:pPr>
              <w:pStyle w:val="Compact"/>
              <w:jc w:val="left"/>
            </w:pPr>
            <w:r>
              <w:t xml:space="preserve">Q2 2024</w:t>
            </w:r>
          </w:p>
        </w:tc>
        <w:tc>
          <w:tcPr/>
          <w:p>
            <w:pPr>
              <w:pStyle w:val="Compact"/>
              <w:jc w:val="left"/>
            </w:pPr>
            <w:r>
              <w:t xml:space="preserve">"Marseille Engineer Open House" event at Cité de la Mer</w:t>
            </w:r>
          </w:p>
        </w:tc>
        <w:tc>
          <w:tcPr/>
          <w:p>
            <w:pPr>
              <w:pStyle w:val="Compact"/>
              <w:jc w:val="left"/>
            </w:pPr>
            <w:r>
              <w:t xml:space="preserve">Tour of aerospace facilities; networking with local employers (Thales, Safran).</w:t>
            </w:r>
          </w:p>
        </w:tc>
      </w:tr>
      <w:tr>
        <w:tc>
          <w:tcPr/>
          <w:p>
            <w:pPr>
              <w:pStyle w:val="Compact"/>
              <w:jc w:val="left"/>
            </w:pPr>
            <w:r>
              <w:t xml:space="preserve">Q3 2024</w:t>
            </w:r>
          </w:p>
        </w:tc>
        <w:tc>
          <w:tcPr/>
          <w:p>
            <w:pPr>
              <w:pStyle w:val="Compact"/>
              <w:jc w:val="left"/>
            </w:pPr>
            <w:r>
              <w:t xml:space="preserve">University outreach: École Centrale de Marseille &amp; Aix-Marseille University</w:t>
            </w:r>
          </w:p>
        </w:tc>
        <w:tc>
          <w:tcPr/>
          <w:p>
            <w:pPr>
              <w:pStyle w:val="Compact"/>
              <w:jc w:val="left"/>
            </w:pPr>
            <w:r>
              <w:t xml:space="preserve">Sponsored capstone projects for Aerospace Engineer students.</w:t>
            </w:r>
          </w:p>
        </w:tc>
      </w:tr>
      <w:tr>
        <w:tc>
          <w:tcPr/>
          <w:p>
            <w:pPr>
              <w:pStyle w:val="Compact"/>
              <w:jc w:val="left"/>
            </w:pPr>
            <w:r>
              <w:t xml:space="preserve">Q4 2024</w:t>
            </w:r>
          </w:p>
        </w:tc>
        <w:tc>
          <w:tcPr/>
          <w:p>
            <w:pPr>
              <w:pStyle w:val="Compact"/>
              <w:jc w:val="left"/>
            </w:pPr>
            <w:r>
              <w:t xml:space="preserve">Industry report launch: "Aerospace Talent Trends in Southern France"</w:t>
            </w:r>
          </w:p>
        </w:tc>
        <w:tc>
          <w:tcPr/>
          <w:p>
            <w:pPr>
              <w:pStyle w:val="Compact"/>
              <w:jc w:val="left"/>
            </w:pPr>
            <w:r>
              <w:t xml:space="preserve">Presentation at Marseille Aerospace Cluster summit; data highlighting Marseille’s growth potential.</w:t>
            </w:r>
          </w:p>
        </w:tc>
      </w:tr>
    </w:tbl>
    <w:bookmarkEnd w:id="27"/>
    <w:bookmarkStart w:id="28" w:name="measurable-kpis-for-success"/>
    <w:p>
      <w:pPr>
        <w:pStyle w:val="Heading2"/>
      </w:pPr>
      <w:r>
        <w:t xml:space="preserve">Measurable KPIs for Success</w:t>
      </w:r>
    </w:p>
    <w:p>
      <w:pPr>
        <w:pStyle w:val="FirstParagraph"/>
      </w:pPr>
      <w:r>
        <w:t xml:space="preserve">We track progress through metrics aligned with Marseille’s regional priorities:</w:t>
      </w:r>
    </w:p>
    <w:p>
      <w:pPr>
        <w:numPr>
          <w:ilvl w:val="0"/>
          <w:numId w:val="1004"/>
        </w:numPr>
        <w:pStyle w:val="Compact"/>
      </w:pPr>
      <w:r>
        <w:rPr>
          <w:bCs/>
          <w:b/>
        </w:rPr>
        <w:t xml:space="preserve">Talent Acquisition Rate:</w:t>
      </w:r>
      <w:r>
        <w:t xml:space="preserve"> </w:t>
      </w:r>
      <w:r>
        <w:t xml:space="preserve">150+ Aerospace Engineers recruited to Marseille-based firms by Q4 2025.</w:t>
      </w:r>
    </w:p>
    <w:p>
      <w:pPr>
        <w:numPr>
          <w:ilvl w:val="0"/>
          <w:numId w:val="1004"/>
        </w:numPr>
        <w:pStyle w:val="Compact"/>
      </w:pPr>
      <w:r>
        <w:rPr>
          <w:bCs/>
          <w:b/>
        </w:rPr>
        <w:t xml:space="preserve">Employer Brand Lift:</w:t>
      </w:r>
      <w:r>
        <w:t xml:space="preserve"> </w:t>
      </w:r>
      <w:r>
        <w:t xml:space="preserve">30% increase in "Marseille" mentions in job applications from engineering candidates (vs. baseline).</w:t>
      </w:r>
    </w:p>
    <w:p>
      <w:pPr>
        <w:numPr>
          <w:ilvl w:val="0"/>
          <w:numId w:val="1004"/>
        </w:numPr>
        <w:pStyle w:val="Compact"/>
      </w:pPr>
      <w:r>
        <w:rPr>
          <w:bCs/>
          <w:b/>
        </w:rPr>
        <w:t xml:space="preserve">Industry Engagement:</w:t>
      </w:r>
      <w:r>
        <w:t xml:space="preserve"> </w:t>
      </w:r>
      <w:r>
        <w:t xml:space="preserve">10+ new Marseille-based aerospace firms joining the Marseille Aerospace Cluster.</w:t>
      </w:r>
    </w:p>
    <w:p>
      <w:pPr>
        <w:numPr>
          <w:ilvl w:val="0"/>
          <w:numId w:val="1004"/>
        </w:numPr>
        <w:pStyle w:val="Compact"/>
      </w:pPr>
      <w:r>
        <w:rPr>
          <w:bCs/>
          <w:b/>
        </w:rPr>
        <w:t xml:space="preserve">Lifetime Value:</w:t>
      </w:r>
      <w:r>
        <w:t xml:space="preserve"> </w:t>
      </w:r>
      <w:r>
        <w:t xml:space="preserve">75% retention rate of hired Aerospace Engineers beyond 2 years (measured against French national average of 68%).</w:t>
      </w:r>
    </w:p>
    <w:bookmarkEnd w:id="28"/>
    <w:bookmarkStart w:id="29" w:name="X569e546f1b06bb05f1f64a1589703810e249850"/>
    <w:p>
      <w:pPr>
        <w:pStyle w:val="Heading2"/>
      </w:pPr>
      <w:r>
        <w:t xml:space="preserve">Conclusion: Why Marseille is the Future for Aerospace Engineers in France</w:t>
      </w:r>
    </w:p>
    <w:p>
      <w:pPr>
        <w:pStyle w:val="FirstParagraph"/>
      </w:pPr>
      <w:r>
        <w:t xml:space="preserve">This Marketing Plan transforms Marseille from a peripheral location into the strategic heart of France’s next-generation aerospace talent strategy. By embedding "Aerospace Engineer" at every touchpoint—from recruitment campaigns to industry partnerships—and anchoring all messaging in the unique advantages of France Marseille, we create an irresistible value proposition. The city’s blend of world-class infrastructure, cultural appeal, and collaborative spirit ensures that Aerospace Engineers don’t just relocate to Marseille; they thrive there. With this plan executed rigorously, Marseille will become synonymous with innovation where Aerospace Engineering talent flourishes under the Mediterranean sun.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Talent Acquisition in Marseille, France</dc:title>
  <dc:creator/>
  <dc:language>en</dc:language>
  <cp:keywords/>
  <dcterms:created xsi:type="dcterms:W3CDTF">2026-07-21T05:14:24Z</dcterms:created>
  <dcterms:modified xsi:type="dcterms:W3CDTF">2026-07-21T05:14:24Z</dcterms:modified>
</cp:coreProperties>
</file>

<file path=docProps/custom.xml><?xml version="1.0" encoding="utf-8"?>
<Properties xmlns="http://schemas.openxmlformats.org/officeDocument/2006/custom-properties" xmlns:vt="http://schemas.openxmlformats.org/officeDocument/2006/docPropsVTypes"/>
</file>