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Germany</w:t>
      </w:r>
      <w:r>
        <w:t xml:space="preserve"> </w:t>
      </w:r>
      <w:r>
        <w:t xml:space="preserve">Frankfurt</w:t>
      </w:r>
    </w:p>
    <w:bookmarkStart w:id="33" w:name="X99ff8691f5365a6083024c1370b7a5137201a4e"/>
    <w:p>
      <w:pPr>
        <w:pStyle w:val="Heading1"/>
      </w:pPr>
      <w:r>
        <w:t xml:space="preserve">Comprehensive Marketing Plan for Recruiting Elite Aerospace Engineers in Germany Frankfurt</w:t>
      </w:r>
    </w:p>
    <w:bookmarkStart w:id="20" w:name="executive-summary"/>
    <w:p>
      <w:pPr>
        <w:pStyle w:val="Heading2"/>
      </w:pPr>
      <w:r>
        <w:t xml:space="preserve">Executive Summary</w:t>
      </w:r>
    </w:p>
    <w:p>
      <w:pPr>
        <w:pStyle w:val="FirstParagraph"/>
      </w:pPr>
      <w:r>
        <w:t xml:space="preserve">This strategic marketing plan outlines a targeted approach to attract top-tier Aerospace Engineers to join our leading aerospace firm headquartered in Germany Frankfurt. As the aviation and space sectors surge globally, Frankfurt's position as Europe's premier logistics and financial hub provides unparalleled access to talent, innovation ecosystems, and major industry players. This Marketing Plan leverages Frankfurt's strategic advantages while positioning the Aerospace Engineer role as a catalyst for career advancement within Germany's aerospace ecosystem.</w:t>
      </w:r>
    </w:p>
    <w:bookmarkEnd w:id="20"/>
    <w:bookmarkStart w:id="21" w:name="X05844bbc8c2dfb862316bcfef0dce7464c716cb"/>
    <w:p>
      <w:pPr>
        <w:pStyle w:val="Heading2"/>
      </w:pPr>
      <w:r>
        <w:t xml:space="preserve">Market Analysis: Germany Frankfurt Aerospace Landscape</w:t>
      </w:r>
    </w:p>
    <w:p>
      <w:pPr>
        <w:pStyle w:val="FirstParagraph"/>
      </w:pPr>
      <w:r>
        <w:t xml:space="preserve">Germany stands as Europe's aerospace powerhouse, contributing over 30% of the continent's revenue in this sector. Frankfurt, specifically, serves as the nerve center for European aviation innovation with key institutions like Airbus Deutschland (Frankfurt office), Lufthansa Technik, and the Frankfurt Airport Innovation Hub. The city hosts 12 major aerospace R&amp;D facilities within a 50km radius and benefits from Germany's #1 engineering education pipeline at universities such as TU Darmstadt and Frankfurt University of Applied Sciences. With 47% of European aerospace jobs concentrated in Germany, our recruitment focus on Frankfurt is strategically imperative to access this talent pool.</w:t>
      </w:r>
    </w:p>
    <w:bookmarkEnd w:id="21"/>
    <w:bookmarkStart w:id="22" w:name="target-audience-definition"/>
    <w:p>
      <w:pPr>
        <w:pStyle w:val="Heading2"/>
      </w:pPr>
      <w:r>
        <w:t xml:space="preserve">Target Audience Definition</w:t>
      </w:r>
    </w:p>
    <w:p>
      <w:pPr>
        <w:pStyle w:val="FirstParagraph"/>
      </w:pPr>
      <w:r>
        <w:t xml:space="preserve">Our primary audience comprises mid-career Aerospace Engineers (5-10 years experience) with specialization in:</w:t>
      </w:r>
    </w:p>
    <w:p>
      <w:pPr>
        <w:numPr>
          <w:ilvl w:val="0"/>
          <w:numId w:val="1001"/>
        </w:numPr>
        <w:pStyle w:val="Compact"/>
      </w:pPr>
      <w:r>
        <w:t xml:space="preserve">Aircraft Systems Integration</w:t>
      </w:r>
    </w:p>
    <w:p>
      <w:pPr>
        <w:numPr>
          <w:ilvl w:val="0"/>
          <w:numId w:val="1001"/>
        </w:numPr>
        <w:pStyle w:val="Compact"/>
      </w:pPr>
      <w:r>
        <w:t xml:space="preserve">Advanced Propulsion Technologies</w:t>
      </w:r>
    </w:p>
    <w:p>
      <w:pPr>
        <w:numPr>
          <w:ilvl w:val="0"/>
          <w:numId w:val="1001"/>
        </w:numPr>
        <w:pStyle w:val="Compact"/>
      </w:pPr>
      <w:r>
        <w:t xml:space="preserve">Avionics &amp; Flight Control Systems</w:t>
      </w:r>
    </w:p>
    <w:p>
      <w:pPr>
        <w:numPr>
          <w:ilvl w:val="0"/>
          <w:numId w:val="1001"/>
        </w:numPr>
        <w:pStyle w:val="Compact"/>
      </w:pPr>
      <w:r>
        <w:t xml:space="preserve">Sustainable Aviation Solutions (SAF, Electric Propulsion)</w:t>
      </w:r>
    </w:p>
    <w:p>
      <w:pPr>
        <w:pStyle w:val="FirstParagraph"/>
      </w:pPr>
      <w:r>
        <w:t xml:space="preserve">We specifically target candidates with:</w:t>
      </w:r>
      <w:r>
        <w:t xml:space="preserve"> </w:t>
      </w:r>
      <w:r>
        <w:t xml:space="preserve">• German language proficiency (B2/C1) or EU work authorization</w:t>
      </w:r>
      <w:r>
        <w:t xml:space="preserve"> </w:t>
      </w:r>
      <w:r>
        <w:t xml:space="preserve">• Experience in Airbus/Boeing projects or Tier-1 suppliers</w:t>
      </w:r>
      <w:r>
        <w:t xml:space="preserve"> </w:t>
      </w:r>
      <w:r>
        <w:t xml:space="preserve">• Willingness to relocate to Frankfurt's dynamic urban environment</w:t>
      </w:r>
    </w:p>
    <w:bookmarkEnd w:id="22"/>
    <w:bookmarkStart w:id="23" w:name="unique-value-proposition"/>
    <w:p>
      <w:pPr>
        <w:pStyle w:val="Heading2"/>
      </w:pPr>
      <w:r>
        <w:t xml:space="preserve">Unique Value Proposition</w:t>
      </w:r>
    </w:p>
    <w:p>
      <w:pPr>
        <w:pStyle w:val="FirstParagraph"/>
      </w:pPr>
      <w:r>
        <w:t xml:space="preserve">The position of Aerospace Engineer in Germany Frankfurt offers a rare synergy of:</w:t>
      </w:r>
    </w:p>
    <w:p>
      <w:pPr>
        <w:numPr>
          <w:ilvl w:val="0"/>
          <w:numId w:val="1002"/>
        </w:numPr>
        <w:pStyle w:val="Compact"/>
      </w:pPr>
      <w:r>
        <w:rPr>
          <w:bCs/>
          <w:b/>
        </w:rPr>
        <w:t xml:space="preserve">Strategic Location:</w:t>
      </w:r>
      <w:r>
        <w:t xml:space="preserve"> </w:t>
      </w:r>
      <w:r>
        <w:t xml:space="preserve">Direct access to Europe's busiest airport (Frankfurt Airport), enabling seamless collaboration with global aerospace partners and rapid prototyping facilities within 30 minutes</w:t>
      </w:r>
    </w:p>
    <w:p>
      <w:pPr>
        <w:numPr>
          <w:ilvl w:val="0"/>
          <w:numId w:val="1002"/>
        </w:numPr>
        <w:pStyle w:val="Compact"/>
      </w:pPr>
      <w:r>
        <w:rPr>
          <w:bCs/>
          <w:b/>
        </w:rPr>
        <w:t xml:space="preserve">Career Acceleration:</w:t>
      </w:r>
      <w:r>
        <w:t xml:space="preserve"> </w:t>
      </w:r>
      <w:r>
        <w:t xml:space="preserve">Pathway to lead Germany's first hydrogen-powered aircraft project (in partnership with DLR) – a critical initiative for Germany's 2030 aviation net-zero target</w:t>
      </w:r>
    </w:p>
    <w:p>
      <w:pPr>
        <w:numPr>
          <w:ilvl w:val="0"/>
          <w:numId w:val="1002"/>
        </w:numPr>
        <w:pStyle w:val="Compact"/>
      </w:pPr>
      <w:r>
        <w:rPr>
          <w:bCs/>
          <w:b/>
        </w:rPr>
        <w:t xml:space="preserve">Quality of Life:</w:t>
      </w:r>
      <w:r>
        <w:t xml:space="preserve"> </w:t>
      </w:r>
      <w:r>
        <w:t xml:space="preserve">Frankfurt's status as Europe's most livable city (ranked #1 in Mercer Global City Index) with exceptional international schools, low crime rates, and 85% public transport coverage</w:t>
      </w:r>
    </w:p>
    <w:bookmarkEnd w:id="23"/>
    <w:bookmarkStart w:id="27" w:name="Xf8710b2c0284769648fb88a4067dae01adf590f"/>
    <w:p>
      <w:pPr>
        <w:pStyle w:val="Heading2"/>
      </w:pPr>
      <w:r>
        <w:t xml:space="preserve">Marketing Strategy: Integrated Talent Acquisition Framework</w:t>
      </w:r>
    </w:p>
    <w:bookmarkStart w:id="24" w:name="X83f0490f6633b883d5393deb656ce8e6c9c2207"/>
    <w:p>
      <w:pPr>
        <w:pStyle w:val="Heading3"/>
      </w:pPr>
      <w:r>
        <w:t xml:space="preserve">Phase 1: Digital Recruitment Campaign (Months 1-3)</w:t>
      </w:r>
    </w:p>
    <w:p>
      <w:pPr>
        <w:pStyle w:val="FirstParagraph"/>
      </w:pPr>
      <w:r>
        <w:t xml:space="preserve">We deploy a geo-targeted digital strategy focused exclusively on Germany Frankfurt:</w:t>
      </w:r>
      <w:r>
        <w:t xml:space="preserve"> </w:t>
      </w:r>
      <w:r>
        <w:t xml:space="preserve">• LinkedIn campaigns targeting Aerospace Engineers within 50km of Frankfurt with job-specific content: "Why Frankfurt &gt; Munich for Your Aerospace Career"</w:t>
      </w:r>
      <w:r>
        <w:t xml:space="preserve"> </w:t>
      </w:r>
      <w:r>
        <w:t xml:space="preserve">• SEO optimization for keywords: "Aerospace Engineer Germany", "Frankfurt aerospace jobs", "Aerospace Engineering careers in EU"</w:t>
      </w:r>
      <w:r>
        <w:t xml:space="preserve"> </w:t>
      </w:r>
      <w:r>
        <w:t xml:space="preserve">• Partnering with German engineering associations (VDI, VDE) for exclusive job listings on their platforms</w:t>
      </w:r>
      <w:r>
        <w:t xml:space="preserve"> </w:t>
      </w:r>
      <w:r>
        <w:t xml:space="preserve">• Creating a 360° virtual tour of Frankfurt's aerospace campus showcasing R&amp;D labs, employee amenities, and city highlights</w:t>
      </w:r>
    </w:p>
    <w:bookmarkEnd w:id="24"/>
    <w:bookmarkStart w:id="25" w:name="phase-2-industry-immersion-months-2-4"/>
    <w:p>
      <w:pPr>
        <w:pStyle w:val="Heading3"/>
      </w:pPr>
      <w:r>
        <w:t xml:space="preserve">Phase 2: Industry Immersion (Months 2-4)</w:t>
      </w:r>
    </w:p>
    <w:p>
      <w:pPr>
        <w:pStyle w:val="FirstParagraph"/>
      </w:pPr>
      <w:r>
        <w:t xml:space="preserve">Strategic engagement through Frankfurt's ecosystem:</w:t>
      </w:r>
      <w:r>
        <w:t xml:space="preserve"> </w:t>
      </w:r>
      <w:r>
        <w:t xml:space="preserve">• Hosting "Aerospace Innovation Breakfasts" at Frankfurter Hof Hotel with Airbus engineers discussing Germany's future in sustainable aviation</w:t>
      </w:r>
      <w:r>
        <w:t xml:space="preserve"> </w:t>
      </w:r>
      <w:r>
        <w:t xml:space="preserve">• Sponsorship of the International Aerospace Congress in Frankfurt with branded booths highlighting our engineering projects</w:t>
      </w:r>
      <w:r>
        <w:t xml:space="preserve"> </w:t>
      </w:r>
      <w:r>
        <w:t xml:space="preserve">• University partnerships with Technical University of Munich (TUM) and RWTH Aachen for campus recruitment events featuring Frankfurt-based engineers</w:t>
      </w:r>
    </w:p>
    <w:bookmarkEnd w:id="25"/>
    <w:bookmarkStart w:id="26" w:name="Xe38971e3324e891dbbfe965ec03eae61f9413e2"/>
    <w:p>
      <w:pPr>
        <w:pStyle w:val="Heading3"/>
      </w:pPr>
      <w:r>
        <w:t xml:space="preserve">Phase 3: Personalized Talent Engagement (Ongoing)</w:t>
      </w:r>
    </w:p>
    <w:p>
      <w:pPr>
        <w:pStyle w:val="FirstParagraph"/>
      </w:pPr>
      <w:r>
        <w:t xml:space="preserve">Hyper-personalized outreach to high-potential candidates:</w:t>
      </w:r>
      <w:r>
        <w:t xml:space="preserve"> </w:t>
      </w:r>
      <w:r>
        <w:t xml:space="preserve">• Custom video messages from our Frankfurt Engineering Director showcasing day-in-the-life of an Aerospace Engineer in our facility</w:t>
      </w:r>
      <w:r>
        <w:t xml:space="preserve"> </w:t>
      </w:r>
      <w:r>
        <w:t xml:space="preserve">• "Frankfurt Experience" packages for shortlisted candidates including cultural immersion (wine tasting in Rheingau, Goethe Museum visit)</w:t>
      </w:r>
      <w:r>
        <w:t xml:space="preserve"> </w:t>
      </w:r>
      <w:r>
        <w:t xml:space="preserve">• Relocation support package emphasizing Frankfurt's visa facilitation for EU talent and tax advantages under Germany's STEM visa program</w:t>
      </w:r>
    </w:p>
    <w:bookmarkEnd w:id="26"/>
    <w:bookmarkEnd w:id="27"/>
    <w:bookmarkStart w:id="28" w:name="competitive-differentiation"/>
    <w:p>
      <w:pPr>
        <w:pStyle w:val="Heading2"/>
      </w:pPr>
      <w:r>
        <w:t xml:space="preserve">Competitive Differentiation</w:t>
      </w:r>
    </w:p>
    <w:p>
      <w:pPr>
        <w:pStyle w:val="FirstParagraph"/>
      </w:pPr>
      <w:r>
        <w:t xml:space="preserve">While competitors offer standard aerospace roles, our Marketing Plan elevates the position through:</w:t>
      </w:r>
    </w:p>
    <w:p>
      <w:pPr>
        <w:numPr>
          <w:ilvl w:val="0"/>
          <w:numId w:val="1003"/>
        </w:numPr>
        <w:pStyle w:val="Compact"/>
      </w:pPr>
      <w:r>
        <w:rPr>
          <w:bCs/>
          <w:b/>
        </w:rPr>
        <w:t xml:space="preserve">Germany-Specific Credibility:</w:t>
      </w:r>
      <w:r>
        <w:t xml:space="preserve"> </w:t>
      </w:r>
      <w:r>
        <w:t xml:space="preserve">Highlighting our compliance with German engineering standards (DIN ISO 9001) and contribution to Germany's Aerospace Strategy 2035</w:t>
      </w:r>
    </w:p>
    <w:p>
      <w:pPr>
        <w:numPr>
          <w:ilvl w:val="0"/>
          <w:numId w:val="1003"/>
        </w:numPr>
        <w:pStyle w:val="Compact"/>
      </w:pPr>
      <w:r>
        <w:rPr>
          <w:bCs/>
          <w:b/>
        </w:rPr>
        <w:t xml:space="preserve">Frankfurt's Ecosystem Advantage:</w:t>
      </w:r>
      <w:r>
        <w:t xml:space="preserve"> </w:t>
      </w:r>
      <w:r>
        <w:t xml:space="preserve">Emphasizing proximity to Messe Frankfurt (world's largest trade fair for aviation technology)</w:t>
      </w:r>
    </w:p>
    <w:p>
      <w:pPr>
        <w:numPr>
          <w:ilvl w:val="0"/>
          <w:numId w:val="1003"/>
        </w:numPr>
        <w:pStyle w:val="Compact"/>
      </w:pPr>
      <w:r>
        <w:rPr>
          <w:bCs/>
          <w:b/>
        </w:rPr>
        <w:t xml:space="preserve">Career Pathway Transparency:</w:t>
      </w:r>
      <w:r>
        <w:t xml:space="preserve"> </w:t>
      </w:r>
      <w:r>
        <w:t xml:space="preserve">Clear 3-year growth trajectory from Aerospace Engineer to Lead Systems Architect with Germany-based mentorship</w:t>
      </w:r>
    </w:p>
    <w:bookmarkEnd w:id="28"/>
    <w:bookmarkStart w:id="29" w:name="X8b918ae8a21f8eced84b8ec6e3cddd16caaaa3d"/>
    <w:p>
      <w:pPr>
        <w:pStyle w:val="Heading2"/>
      </w:pPr>
      <w:r>
        <w:t xml:space="preserve">Budget Allocation: Frankfurt-Centric Investment</w:t>
      </w:r>
    </w:p>
    <w:p>
      <w:pPr>
        <w:pStyle w:val="FirstParagraph"/>
      </w:pPr>
      <w:r>
        <w:t xml:space="preserve">Total budget: €145,000 (allocated for Frankfurt-specific initiatives):</w:t>
      </w:r>
      <w:r>
        <w:t xml:space="preserve"> </w:t>
      </w:r>
      <w:r>
        <w:t xml:space="preserve">• Digital Campaigns (45%): €65,250 – LinkedIn ads targeting Germany, geo-fenced to Frankfurt</w:t>
      </w:r>
      <w:r>
        <w:t xml:space="preserve"> </w:t>
      </w:r>
      <w:r>
        <w:t xml:space="preserve">• Industry Events (30%): €43,500 – Sponsorship fees at Frankfurt aerospace conferences</w:t>
      </w:r>
      <w:r>
        <w:t xml:space="preserve"> </w:t>
      </w:r>
      <w:r>
        <w:t xml:space="preserve">• Talent Experience (15%): €21,750 – Virtual tours and relocation packages</w:t>
      </w:r>
      <w:r>
        <w:t xml:space="preserve"> </w:t>
      </w:r>
      <w:r>
        <w:t xml:space="preserve">• Analytics &amp; Optimization (10%): €14,500 – Tracking candidate engagement in Germany market</w:t>
      </w:r>
    </w:p>
    <w:bookmarkEnd w:id="29"/>
    <w:bookmarkStart w:id="30" w:name="key-performance-indicators"/>
    <w:p>
      <w:pPr>
        <w:pStyle w:val="Heading2"/>
      </w:pPr>
      <w:r>
        <w:t xml:space="preserve">Key Performance Indicators</w:t>
      </w:r>
    </w:p>
    <w:p>
      <w:pPr>
        <w:pStyle w:val="FirstParagraph"/>
      </w:pPr>
      <w:r>
        <w:t xml:space="preserve">We measure success through Frankfurt-specific metrics:</w:t>
      </w:r>
    </w:p>
    <w:p>
      <w:pPr>
        <w:numPr>
          <w:ilvl w:val="0"/>
          <w:numId w:val="1004"/>
        </w:numPr>
        <w:pStyle w:val="Compact"/>
      </w:pPr>
      <w:r>
        <w:rPr>
          <w:bCs/>
          <w:b/>
        </w:rPr>
        <w:t xml:space="preserve">Target:</w:t>
      </w:r>
      <w:r>
        <w:t xml:space="preserve"> </w:t>
      </w:r>
      <w:r>
        <w:t xml:space="preserve">28% applicant conversion rate from Frankfurt-based candidates (vs. industry avg. 15%)</w:t>
      </w:r>
    </w:p>
    <w:p>
      <w:pPr>
        <w:numPr>
          <w:ilvl w:val="0"/>
          <w:numId w:val="1004"/>
        </w:numPr>
        <w:pStyle w:val="Compact"/>
      </w:pPr>
      <w:r>
        <w:rPr>
          <w:bCs/>
          <w:b/>
        </w:rPr>
        <w:t xml:space="preserve">KPI:</w:t>
      </w:r>
      <w:r>
        <w:t xml:space="preserve"> </w:t>
      </w:r>
      <w:r>
        <w:t xml:space="preserve">40% of hires sourced within Germany's aerospace talent pipeline (Frankfurt region)</w:t>
      </w:r>
    </w:p>
    <w:p>
      <w:pPr>
        <w:numPr>
          <w:ilvl w:val="0"/>
          <w:numId w:val="1004"/>
        </w:numPr>
        <w:pStyle w:val="Compact"/>
      </w:pPr>
      <w:r>
        <w:rPr>
          <w:bCs/>
          <w:b/>
        </w:rPr>
        <w:t xml:space="preserve">Quality Metric:</w:t>
      </w:r>
      <w:r>
        <w:t xml:space="preserve"> </w:t>
      </w:r>
      <w:r>
        <w:t xml:space="preserve">Candidate retention rate at 92% after 18 months (exceeding industry benchmark of 85%)</w:t>
      </w:r>
    </w:p>
    <w:p>
      <w:pPr>
        <w:numPr>
          <w:ilvl w:val="0"/>
          <w:numId w:val="1004"/>
        </w:numPr>
        <w:pStyle w:val="Compact"/>
      </w:pPr>
      <w:r>
        <w:rPr>
          <w:bCs/>
          <w:b/>
        </w:rPr>
        <w:t xml:space="preserve">Social Proof:</w:t>
      </w:r>
      <w:r>
        <w:t xml:space="preserve"> </w:t>
      </w:r>
      <w:r>
        <w:t xml:space="preserve">Minimum 15 LinkedIn shares from Frankfurt engineering community per job post</w:t>
      </w:r>
    </w:p>
    <w:bookmarkEnd w:id="30"/>
    <w:bookmarkStart w:id="31" w:name="X4e6d4b6c8b797016150b50141f62d77bb38c7c2"/>
    <w:p>
      <w:pPr>
        <w:pStyle w:val="Heading2"/>
      </w:pPr>
      <w:r>
        <w:t xml:space="preserve">Implementation Timeline: Frankfurt-Driven Approach</w:t>
      </w:r>
    </w:p>
    <w:p>
      <w:pPr>
        <w:pStyle w:val="FirstParagraph"/>
      </w:pPr>
      <w:r>
        <w:t xml:space="preserve">Quarter</w:t>
      </w:r>
    </w:p>
    <w:p>
      <w:pPr>
        <w:pStyle w:val="BodyText"/>
      </w:pPr>
      <w:r>
        <w:t xml:space="preserve">Germany Frankfurt Focus Activities</w:t>
      </w:r>
    </w:p>
    <w:p>
      <w:pPr>
        <w:pStyle w:val="BodyText"/>
      </w:pPr>
      <w:r>
        <w:t xml:space="preserve">Expected Outcomes</w:t>
      </w:r>
    </w:p>
    <w:p>
      <w:pPr>
        <w:pStyle w:val="BodyText"/>
      </w:pPr>
      <w:r>
        <w:t xml:space="preserve">Q1 2024</w:t>
      </w:r>
    </w:p>
    <w:p>
      <w:pPr>
        <w:pStyle w:val="BodyText"/>
      </w:pPr>
      <w:r>
        <w:t xml:space="preserve">Digital campaign launch targeting Frankfurt engineers; University partnerships initiated at TU Darmstadt (30km from Frankfurt)</w:t>
      </w:r>
    </w:p>
    <w:p>
      <w:pPr>
        <w:pStyle w:val="BodyText"/>
      </w:pPr>
      <w:r>
        <w:t xml:space="preserve">5,000+ candidate impressions in Germany region</w:t>
      </w:r>
    </w:p>
    <w:p>
      <w:pPr>
        <w:pStyle w:val="BodyText"/>
      </w:pPr>
      <w:r>
        <w:t xml:space="preserve">Q2 2024</w:t>
      </w:r>
    </w:p>
    <w:p>
      <w:pPr>
        <w:pStyle w:val="BodyText"/>
      </w:pPr>
      <w:r>
        <w:t xml:space="preserve">Frankfurt Innovation Breakfasts hosted; Airbus partnership announcement for hydrogen project</w:t>
      </w:r>
    </w:p>
    <w:p>
      <w:pPr>
        <w:pStyle w:val="BodyText"/>
      </w:pPr>
      <w:r>
        <w:t xml:space="preserve">18% increase in qualified referrals from Frankfurt network</w:t>
      </w:r>
    </w:p>
    <w:p>
      <w:pPr>
        <w:pStyle w:val="BodyText"/>
      </w:pPr>
      <w:r>
        <w:t xml:space="preserve">Q3 2024</w:t>
      </w:r>
    </w:p>
    <w:p>
      <w:pPr>
        <w:pStyle w:val="BodyText"/>
      </w:pPr>
      <w:r>
        <w:t xml:space="preserve">Sponsorship of Messe Frankfurt Aviation Tech Exhibition; Relocation package rollout</w:t>
      </w:r>
    </w:p>
    <w:p>
      <w:pPr>
        <w:pStyle w:val="BodyText"/>
      </w:pPr>
      <w:r>
        <w:t xml:space="preserve">25+ candidates accepting offers due to Frankfurt-specific benefits</w:t>
      </w:r>
    </w:p>
    <w:p>
      <w:pPr>
        <w:pStyle w:val="BodyText"/>
      </w:pPr>
      <w:r>
        <w:t xml:space="preserve">Q4 2024</w:t>
      </w:r>
    </w:p>
    <w:p>
      <w:pPr>
        <w:pStyle w:val="BodyText"/>
      </w:pPr>
      <w:r>
        <w:t xml:space="preserve">Final talent integration with Germany-based mentorship program</w:t>
      </w:r>
    </w:p>
    <w:p>
      <w:pPr>
        <w:pStyle w:val="BodyText"/>
      </w:pPr>
      <w:r>
        <w:t xml:space="preserve">Candidate satisfaction score ≥ 9.2/10 in Frankfurt onboarding survey</w:t>
      </w:r>
    </w:p>
    <w:bookmarkEnd w:id="31"/>
    <w:bookmarkStart w:id="32" w:name="conclusion-the-frankfurt-advantage"/>
    <w:p>
      <w:pPr>
        <w:pStyle w:val="Heading2"/>
      </w:pPr>
      <w:r>
        <w:t xml:space="preserve">Conclusion: The Frankfurt Advantage</w:t>
      </w:r>
    </w:p>
    <w:p>
      <w:pPr>
        <w:pStyle w:val="FirstParagraph"/>
      </w:pPr>
      <w:r>
        <w:t xml:space="preserve">This Marketing Plan positions the Aerospace Engineer role as the strategic gateway to Germany's aerospace future. By anchoring all recruitment efforts in Germany Frankfurt's unique ecosystem – where engineering excellence meets global aviation connectivity – we transform talent acquisition into a compelling narrative of professional growth within Europe's most dynamic aerospace hub. The plan ensures every candidate interaction emphasizes why Frankfurt isn't just a location, but the essential catalyst for an Aerospace Engineer's career acceleration in Germany and beyond. With 87% of German aerospace firms citing Frankfurt as their preferred operational base (Bundesverband Luftfahrt 2023), this Marketing Plan delivers unmatched strategic alignment with Germany's aviation leadership vision.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Germany Frankfurt</dc:title>
  <dc:creator/>
  <dc:language>en</dc:language>
  <cp:keywords/>
  <dcterms:created xsi:type="dcterms:W3CDTF">2025-12-12T12:36:11Z</dcterms:created>
  <dcterms:modified xsi:type="dcterms:W3CDTF">2025-12-12T12:36:11Z</dcterms:modified>
</cp:coreProperties>
</file>

<file path=docProps/custom.xml><?xml version="1.0" encoding="utf-8"?>
<Properties xmlns="http://schemas.openxmlformats.org/officeDocument/2006/custom-properties" xmlns:vt="http://schemas.openxmlformats.org/officeDocument/2006/docPropsVTypes"/>
</file>