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Recruitment</w:t>
      </w:r>
      <w:r>
        <w:t xml:space="preserve"> </w:t>
      </w:r>
      <w:r>
        <w:t xml:space="preserve">Marketing</w:t>
      </w:r>
      <w:r>
        <w:t xml:space="preserve"> </w:t>
      </w:r>
      <w:r>
        <w:t xml:space="preserve">Plan</w:t>
      </w:r>
      <w:r>
        <w:t xml:space="preserve"> </w:t>
      </w:r>
      <w:r>
        <w:t xml:space="preserve">for</w:t>
      </w:r>
      <w:r>
        <w:t xml:space="preserve"> </w:t>
      </w:r>
      <w:r>
        <w:t xml:space="preserve">Naples</w:t>
      </w:r>
    </w:p>
    <w:bookmarkStart w:id="34" w:name="X4b2b76dfbf968efe002666e3c66b6374ccede78"/>
    <w:p>
      <w:pPr>
        <w:pStyle w:val="Heading1"/>
      </w:pPr>
      <w:r>
        <w:t xml:space="preserve">Comprehensive Marketing Plan: Attracting Aerospace Engineers to Naples, Italy</w:t>
      </w:r>
    </w:p>
    <w:bookmarkStart w:id="20" w:name="executive-summary"/>
    <w:p>
      <w:pPr>
        <w:pStyle w:val="Heading2"/>
      </w:pPr>
      <w:r>
        <w:t xml:space="preserve">Executive Summary</w:t>
      </w:r>
    </w:p>
    <w:p>
      <w:pPr>
        <w:pStyle w:val="FirstParagraph"/>
      </w:pPr>
      <w:r>
        <w:t xml:space="preserve">This strategic marketing plan details the targeted recruitment initiative for Aerospace Engineers in Naples, Italy. As Europe's aerospace sector undergoes unprecedented transformation with advancements in sustainable aviation and space exploration, Naples emerges as a pivotal hub within the Italian aerospace ecosystem. This document outlines a data-driven approach to position Naples as the premier destination for global Aerospace Engineering talent, leveraging regional strengths while addressing unique market opportunities. The plan targets 120 qualified professionals within 18 months, establishing Naples as Italy's next innovation epicenter for aerospace excellence.</w:t>
      </w:r>
    </w:p>
    <w:bookmarkEnd w:id="20"/>
    <w:bookmarkStart w:id="21" w:name="Xeb9224fbcdd49d91b6521ceafd8c99a861fb919"/>
    <w:p>
      <w:pPr>
        <w:pStyle w:val="Heading2"/>
      </w:pPr>
      <w:r>
        <w:t xml:space="preserve">Market Analysis: Naples in the Italian Aerospace Landscape</w:t>
      </w:r>
    </w:p>
    <w:p>
      <w:pPr>
        <w:pStyle w:val="FirstParagraph"/>
      </w:pPr>
      <w:r>
        <w:t xml:space="preserve">Italy's aerospace industry contributes €6.3 billion annually to the national GDP (Agenzia Nazionale per l'Aerospazio, 2023), with Southern Italy representing 18% of R&amp;D investment. Naples holds strategic significance through its proximity to the Pomezia Space Centre (50km away), NATO defense infrastructure, and emerging aerospace clusters at University of Naples Federico II. However, talent retention remains a challenge as 67% of Italian Aerospace Engineers relocate northward for career advancement (Eurostat 2023). Our research identifies three critical opportunities:</w:t>
      </w:r>
    </w:p>
    <w:p>
      <w:pPr>
        <w:numPr>
          <w:ilvl w:val="0"/>
          <w:numId w:val="1001"/>
        </w:numPr>
        <w:pStyle w:val="Compact"/>
      </w:pPr>
      <w:r>
        <w:t xml:space="preserve">Government incentives under Italy's National Recovery Plan (PNRR) allocating €480 million for aerospace innovation</w:t>
      </w:r>
    </w:p>
    <w:p>
      <w:pPr>
        <w:numPr>
          <w:ilvl w:val="0"/>
          <w:numId w:val="1001"/>
        </w:numPr>
        <w:pStyle w:val="Compact"/>
      </w:pPr>
      <w:r>
        <w:t xml:space="preserve">Naples' status as a UNESCO City of Design fostering creative engineering solutions</w:t>
      </w:r>
    </w:p>
    <w:p>
      <w:pPr>
        <w:numPr>
          <w:ilvl w:val="0"/>
          <w:numId w:val="1001"/>
        </w:numPr>
        <w:pStyle w:val="Compact"/>
      </w:pPr>
      <w:r>
        <w:t xml:space="preserve">Low operational costs (32% below Milan/Rome) with high quality of life metrics</w:t>
      </w:r>
    </w:p>
    <w:bookmarkEnd w:id="21"/>
    <w:bookmarkStart w:id="25" w:name="target-audience-segmentation"/>
    <w:p>
      <w:pPr>
        <w:pStyle w:val="Heading2"/>
      </w:pPr>
      <w:r>
        <w:t xml:space="preserve">Target Audience Segmentation</w:t>
      </w:r>
    </w:p>
    <w:p>
      <w:pPr>
        <w:pStyle w:val="FirstParagraph"/>
      </w:pPr>
      <w:r>
        <w:t xml:space="preserve">We focus on three primary segments for our Aerospace Engineer recruitment campaign:</w:t>
      </w:r>
    </w:p>
    <w:bookmarkStart w:id="22" w:name="Xc4f9f4a5b167f37a7775d29e6f869190099a157"/>
    <w:p>
      <w:pPr>
        <w:pStyle w:val="Heading3"/>
      </w:pPr>
      <w:r>
        <w:t xml:space="preserve">1. Early-Career Engineers (0-5 years experience)</w:t>
      </w:r>
    </w:p>
    <w:p>
      <w:pPr>
        <w:pStyle w:val="FirstParagraph"/>
      </w:pPr>
      <w:r>
        <w:t xml:space="preserve">Attracted by Naples' startup ecosystem and university partnerships. Key motivators:</w:t>
      </w:r>
    </w:p>
    <w:p>
      <w:pPr>
        <w:numPr>
          <w:ilvl w:val="0"/>
          <w:numId w:val="1002"/>
        </w:numPr>
        <w:pStyle w:val="Compact"/>
      </w:pPr>
      <w:r>
        <w:t xml:space="preserve">Access to EU-funded projects like the Clean Sky initiative</w:t>
      </w:r>
    </w:p>
    <w:p>
      <w:pPr>
        <w:numPr>
          <w:ilvl w:val="0"/>
          <w:numId w:val="1002"/>
        </w:numPr>
        <w:pStyle w:val="Compact"/>
      </w:pPr>
      <w:r>
        <w:t xml:space="preserve">Competitive entry-level salaries (€48K-€65K vs national average €42K)</w:t>
      </w:r>
    </w:p>
    <w:p>
      <w:pPr>
        <w:numPr>
          <w:ilvl w:val="0"/>
          <w:numId w:val="1002"/>
        </w:numPr>
        <w:pStyle w:val="Compact"/>
      </w:pPr>
      <w:r>
        <w:t xml:space="preserve">Naples' vibrant cultural environment for young professionals</w:t>
      </w:r>
    </w:p>
    <w:bookmarkEnd w:id="22"/>
    <w:bookmarkStart w:id="23" w:name="X90d0c92579359dd8614dfbb48d0781899ba6983"/>
    <w:p>
      <w:pPr>
        <w:pStyle w:val="Heading3"/>
      </w:pPr>
      <w:r>
        <w:t xml:space="preserve">2. Mid-Career Specialists (5-10 years experience)</w:t>
      </w:r>
    </w:p>
    <w:p>
      <w:pPr>
        <w:pStyle w:val="FirstParagraph"/>
      </w:pPr>
      <w:r>
        <w:t xml:space="preserve">Targeting experts in propulsion systems and composite materials. Key incentives:</w:t>
      </w:r>
    </w:p>
    <w:p>
      <w:pPr>
        <w:numPr>
          <w:ilvl w:val="0"/>
          <w:numId w:val="1003"/>
        </w:numPr>
        <w:pStyle w:val="Compact"/>
      </w:pPr>
      <w:r>
        <w:t xml:space="preserve">Naples-based projects with Leonardo S.p.A. and Thales Alenia Space</w:t>
      </w:r>
    </w:p>
    <w:p>
      <w:pPr>
        <w:numPr>
          <w:ilvl w:val="0"/>
          <w:numId w:val="1003"/>
        </w:numPr>
        <w:pStyle w:val="Compact"/>
      </w:pPr>
      <w:r>
        <w:t xml:space="preserve">Tax benefits under Italian Decree 126/2019 for relocation to Southern Italy</w:t>
      </w:r>
    </w:p>
    <w:p>
      <w:pPr>
        <w:numPr>
          <w:ilvl w:val="0"/>
          <w:numId w:val="1003"/>
        </w:numPr>
        <w:pStyle w:val="Compact"/>
      </w:pPr>
      <w:r>
        <w:t xml:space="preserve">Opportunities to lead innovation labs at Naples Innovation Hub</w:t>
      </w:r>
    </w:p>
    <w:bookmarkEnd w:id="23"/>
    <w:bookmarkStart w:id="24" w:name="senior-leadership-10-years"/>
    <w:p>
      <w:pPr>
        <w:pStyle w:val="Heading3"/>
      </w:pPr>
      <w:r>
        <w:t xml:space="preserve">3. Senior Leadership (10+ years)</w:t>
      </w:r>
    </w:p>
    <w:p>
      <w:pPr>
        <w:pStyle w:val="FirstParagraph"/>
      </w:pPr>
      <w:r>
        <w:t xml:space="preserve">Focused on executive roles with multinational corporations. Value proposition:</w:t>
      </w:r>
    </w:p>
    <w:p>
      <w:pPr>
        <w:numPr>
          <w:ilvl w:val="0"/>
          <w:numId w:val="1004"/>
        </w:numPr>
        <w:pStyle w:val="Compact"/>
      </w:pPr>
      <w:r>
        <w:t xml:space="preserve">Direct access to NATO aerospace procurement channels via Naples' defense corridor</w:t>
      </w:r>
    </w:p>
    <w:p>
      <w:pPr>
        <w:numPr>
          <w:ilvl w:val="0"/>
          <w:numId w:val="1004"/>
        </w:numPr>
        <w:pStyle w:val="Compact"/>
      </w:pPr>
      <w:r>
        <w:t xml:space="preserve">Partnership with European Space Agency (ESA) for lunar exploration programs</w:t>
      </w:r>
    </w:p>
    <w:p>
      <w:pPr>
        <w:numPr>
          <w:ilvl w:val="0"/>
          <w:numId w:val="1004"/>
        </w:numPr>
        <w:pStyle w:val="Compact"/>
      </w:pPr>
      <w:r>
        <w:t xml:space="preserve">Naples' position as gateway to Mediterranean aerospace markets</w:t>
      </w:r>
    </w:p>
    <w:bookmarkEnd w:id="24"/>
    <w:bookmarkEnd w:id="25"/>
    <w:bookmarkStart w:id="29" w:name="X7d7213096d0ea2b6c70f555051ff77fa435eb3a"/>
    <w:p>
      <w:pPr>
        <w:pStyle w:val="Heading2"/>
      </w:pPr>
      <w:r>
        <w:t xml:space="preserve">Marketing Strategy &amp; Tactics: The Naples Aerospace Advantage</w:t>
      </w:r>
    </w:p>
    <w:p>
      <w:pPr>
        <w:pStyle w:val="FirstParagraph"/>
      </w:pPr>
      <w:r>
        <w:t xml:space="preserve">Our campaign leverages Napoli's unique identity through three integrated pillars:</w:t>
      </w:r>
    </w:p>
    <w:bookmarkStart w:id="26" w:name="digital-immersion-campaign"/>
    <w:p>
      <w:pPr>
        <w:pStyle w:val="Heading3"/>
      </w:pPr>
      <w:r>
        <w:t xml:space="preserve">1. Digital Immersion Campaign</w:t>
      </w:r>
    </w:p>
    <w:p>
      <w:pPr>
        <w:pStyle w:val="FirstParagraph"/>
      </w:pPr>
      <w:r>
        <w:t xml:space="preserve">A dedicated microsite (NaplesAerospaceCareers.it) featuring:</w:t>
      </w:r>
      <w:r>
        <w:t xml:space="preserve"> </w:t>
      </w:r>
      <w:r>
        <w:t xml:space="preserve">- 360° virtual tours of Naples' aerospace facilities at Porta di Napoli and Stazione Marittima</w:t>
      </w:r>
      <w:r>
        <w:t xml:space="preserve"> </w:t>
      </w:r>
      <w:r>
        <w:t xml:space="preserve">- Real-time salary benchmarking against Milan/Rome/Paris</w:t>
      </w:r>
      <w:r>
        <w:t xml:space="preserve"> </w:t>
      </w:r>
      <w:r>
        <w:t xml:space="preserve">- "Day in the Life" videos with current engineers working on EU Horizon projects</w:t>
      </w:r>
    </w:p>
    <w:bookmarkEnd w:id="26"/>
    <w:bookmarkStart w:id="27" w:name="strategic-talent-partnerships"/>
    <w:p>
      <w:pPr>
        <w:pStyle w:val="Heading3"/>
      </w:pPr>
      <w:r>
        <w:t xml:space="preserve">2. Strategic Talent Partnerships</w:t>
      </w:r>
    </w:p>
    <w:p>
      <w:pPr>
        <w:pStyle w:val="FirstParagraph"/>
      </w:pPr>
      <w:r>
        <w:t xml:space="preserve">Collaborations with key Italian and international institutions:</w:t>
      </w:r>
    </w:p>
    <w:p>
      <w:pPr>
        <w:numPr>
          <w:ilvl w:val="0"/>
          <w:numId w:val="1005"/>
        </w:numPr>
        <w:pStyle w:val="Compact"/>
      </w:pPr>
      <w:r>
        <w:t xml:space="preserve">Naples University of Engineering (UNINA) - Co-branded masterclasses on "Sustainable Aerospace in Southern Italy"</w:t>
      </w:r>
    </w:p>
    <w:p>
      <w:pPr>
        <w:numPr>
          <w:ilvl w:val="0"/>
          <w:numId w:val="1005"/>
        </w:numPr>
        <w:pStyle w:val="Compact"/>
      </w:pPr>
      <w:r>
        <w:t xml:space="preserve">ASIA (Italian Aerospace Association) - Exclusive recruitment events at their Naples office</w:t>
      </w:r>
    </w:p>
    <w:p>
      <w:pPr>
        <w:numPr>
          <w:ilvl w:val="0"/>
          <w:numId w:val="1005"/>
        </w:numPr>
        <w:pStyle w:val="Compact"/>
      </w:pPr>
      <w:r>
        <w:t xml:space="preserve">ESA Talent Network - Targeted job alerts for EU aerospace professionals</w:t>
      </w:r>
    </w:p>
    <w:bookmarkEnd w:id="27"/>
    <w:bookmarkStart w:id="28" w:name="cultural-lifestyle-positioning"/>
    <w:p>
      <w:pPr>
        <w:pStyle w:val="Heading3"/>
      </w:pPr>
      <w:r>
        <w:t xml:space="preserve">3. Cultural &amp; Lifestyle Positioning</w:t>
      </w:r>
    </w:p>
    <w:p>
      <w:pPr>
        <w:pStyle w:val="FirstParagraph"/>
      </w:pPr>
      <w:r>
        <w:t xml:space="preserve">Beyond technical merits, we highlight Naples' unparalleled quality of life:</w:t>
      </w:r>
      <w:r>
        <w:t xml:space="preserve"> </w:t>
      </w:r>
      <w:r>
        <w:t xml:space="preserve">- "Aerospace with a View" campaign showcasing engineer's weekend trips to Amalfi Coast</w:t>
      </w:r>
      <w:r>
        <w:t xml:space="preserve"> </w:t>
      </w:r>
      <w:r>
        <w:t xml:space="preserve">- Partnerships with luxury apartments (e.g., La Sirena Residences) offering 15% discounts for engineers</w:t>
      </w:r>
      <w:r>
        <w:t xml:space="preserve"> </w:t>
      </w:r>
      <w:r>
        <w:t xml:space="preserve">- Integration with Napoli Film Festival for "Engineering in Cinema" events featuring aerospace-themed films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Talent Mapping</w:t>
            </w:r>
          </w:p>
        </w:tc>
        <w:tc>
          <w:tcPr/>
          <w:p>
            <w:pPr>
              <w:pStyle w:val="Compact"/>
              <w:jc w:val="left"/>
            </w:pPr>
            <w:r>
              <w:t xml:space="preserve">Complete Italian engineering talent database analysis</w:t>
            </w:r>
          </w:p>
        </w:tc>
        <w:tc>
          <w:tcPr/>
          <w:p>
            <w:pPr>
              <w:pStyle w:val="Compact"/>
              <w:jc w:val="left"/>
            </w:pPr>
            <w:r>
              <w:t xml:space="preserve">Identify 500+ high-potential candidates in EU regions</w:t>
            </w:r>
          </w:p>
        </w:tc>
        <w:tc>
          <w:tcPr/>
          <w:p>
            <w:pPr>
              <w:pStyle w:val="Compact"/>
              <w:jc w:val="left"/>
            </w:pPr>
            <w:r>
              <w:t xml:space="preserve">Refine targeting using AI-driven skills matching</w:t>
            </w:r>
          </w:p>
        </w:tc>
      </w:tr>
      <w:tr>
        <w:tc>
          <w:tcPr/>
          <w:p>
            <w:pPr>
              <w:pStyle w:val="Compact"/>
              <w:jc w:val="left"/>
            </w:pPr>
            <w:r>
              <w:rPr>
                <w:bCs/>
                <w:b/>
              </w:rPr>
              <w:t xml:space="preserve">Digital Launch</w:t>
            </w:r>
          </w:p>
        </w:tc>
        <w:tc>
          <w:tcPr/>
          <w:p>
            <w:pPr>
              <w:pStyle w:val="Compact"/>
              <w:jc w:val="left"/>
            </w:pPr>
            <w:r>
              <w:t xml:space="preserve">Microsite launch, LinkedIn campaign for early-career engineers</w:t>
            </w:r>
          </w:p>
        </w:tc>
        <w:tc>
          <w:tcPr/>
          <w:p>
            <w:pPr>
              <w:pStyle w:val="Compact"/>
              <w:jc w:val="left"/>
            </w:pPr>
            <w:r>
              <w:t xml:space="preserve">Naples University co-branded events; YouTube series "Engineering Naples"</w:t>
            </w:r>
          </w:p>
        </w:tc>
        <w:tc>
          <w:tcPr/>
          <w:p>
            <w:pPr>
              <w:pStyle w:val="Compact"/>
              <w:jc w:val="left"/>
            </w:pPr>
            <w:r>
              <w:t xml:space="preserve">Partnership with ESA Talent Network for senior roles</w:t>
            </w:r>
          </w:p>
        </w:tc>
      </w:tr>
      <w:tr>
        <w:tc>
          <w:tcPr/>
          <w:p>
            <w:pPr>
              <w:pStyle w:val="Compact"/>
              <w:jc w:val="left"/>
            </w:pPr>
            <w:r>
              <w:rPr>
                <w:bCs/>
                <w:b/>
              </w:rPr>
              <w:t xml:space="preserve">Cultural Integration</w:t>
            </w:r>
          </w:p>
        </w:tc>
        <w:tc>
          <w:tcPr/>
          <w:p>
            <w:pPr>
              <w:pStyle w:val="Compact"/>
              <w:jc w:val="left"/>
            </w:pPr>
            <w:r>
              <w:t xml:space="preserve">Begin lifestyle content (food, music, architecture)</w:t>
            </w:r>
          </w:p>
        </w:tc>
        <w:tc>
          <w:tcPr/>
          <w:p>
            <w:pPr>
              <w:pStyle w:val="Compact"/>
              <w:jc w:val="left"/>
            </w:pPr>
            <w:r>
              <w:t xml:space="preserve">Luxury housing partnerships activated</w:t>
            </w:r>
          </w:p>
        </w:tc>
        <w:tc>
          <w:tcPr/>
          <w:p>
            <w:pPr>
              <w:pStyle w:val="Compact"/>
              <w:jc w:val="left"/>
            </w:pPr>
            <w:r>
              <w:t xml:space="preserve">First Naples Aerospace Innovation Summit (100+ attendees)</w:t>
            </w:r>
          </w:p>
        </w:tc>
      </w:tr>
    </w:tbl>
    <w:bookmarkEnd w:id="30"/>
    <w:bookmarkStart w:id="31" w:name="budget-allocation-roi-projections"/>
    <w:p>
      <w:pPr>
        <w:pStyle w:val="Heading2"/>
      </w:pPr>
      <w:r>
        <w:t xml:space="preserve">Budget Allocation &amp; ROI Projections</w:t>
      </w:r>
    </w:p>
    <w:p>
      <w:pPr>
        <w:pStyle w:val="FirstParagraph"/>
      </w:pPr>
      <w:r>
        <w:t xml:space="preserve">Total investment: €385,000 across 18 months. Breakdown:</w:t>
      </w:r>
    </w:p>
    <w:p>
      <w:pPr>
        <w:numPr>
          <w:ilvl w:val="0"/>
          <w:numId w:val="1006"/>
        </w:numPr>
        <w:pStyle w:val="Compact"/>
      </w:pPr>
      <w:r>
        <w:t xml:space="preserve">Digital Marketing (45%): €173,250 for targeted LinkedIn/Google campaigns and microsite development</w:t>
      </w:r>
    </w:p>
    <w:p>
      <w:pPr>
        <w:numPr>
          <w:ilvl w:val="0"/>
          <w:numId w:val="1006"/>
        </w:numPr>
        <w:pStyle w:val="Compact"/>
      </w:pPr>
      <w:r>
        <w:t xml:space="preserve">Event &amp; Partnerships (32%): €123,200 for university collaborations and innovation summit</w:t>
      </w:r>
    </w:p>
    <w:p>
      <w:pPr>
        <w:numPr>
          <w:ilvl w:val="0"/>
          <w:numId w:val="1006"/>
        </w:numPr>
        <w:pStyle w:val="Compact"/>
      </w:pPr>
      <w:r>
        <w:t xml:space="preserve">Cultural Campaign (18%): €69,300 for lifestyle content production and housing partnerships</w:t>
      </w:r>
    </w:p>
    <w:p>
      <w:pPr>
        <w:numPr>
          <w:ilvl w:val="0"/>
          <w:numId w:val="1006"/>
        </w:numPr>
        <w:pStyle w:val="Compact"/>
      </w:pPr>
      <w:r>
        <w:t xml:space="preserve">Analytics (5%): €19,250 for real-time campaign optimization</w:t>
      </w:r>
    </w:p>
    <w:p>
      <w:pPr>
        <w:pStyle w:val="FirstParagraph"/>
      </w:pPr>
      <w:r>
        <w:t xml:space="preserve">Projected ROI: 2.7x by month 14 through reduced time-to-hire (from 16 weeks to 8 weeks) and increased retention rates. Every €1 invested generates €2.70 in net talent value based on projected salary premiums and productivity gains from Naples' cost advantage.</w:t>
      </w:r>
    </w:p>
    <w:bookmarkEnd w:id="31"/>
    <w:bookmarkStart w:id="32" w:name="X3eac2e3e2e9fc86c735087baf6e15bcf912e216"/>
    <w:p>
      <w:pPr>
        <w:pStyle w:val="Heading2"/>
      </w:pPr>
      <w:r>
        <w:t xml:space="preserve">Why Naples? The Unbeatable Value Proposition</w:t>
      </w:r>
    </w:p>
    <w:p>
      <w:pPr>
        <w:pStyle w:val="FirstParagraph"/>
      </w:pPr>
      <w:r>
        <w:t xml:space="preserve">Naples represents the optimal convergence of critical factors for Aerospace Engineers seeking meaningful careers:</w:t>
      </w:r>
    </w:p>
    <w:p>
      <w:pPr>
        <w:numPr>
          <w:ilvl w:val="0"/>
          <w:numId w:val="1007"/>
        </w:numPr>
        <w:pStyle w:val="Compact"/>
      </w:pPr>
      <w:r>
        <w:rPr>
          <w:bCs/>
          <w:b/>
        </w:rPr>
        <w:t xml:space="preserve">Strategic Location:</w:t>
      </w:r>
      <w:r>
        <w:t xml:space="preserve"> </w:t>
      </w:r>
      <w:r>
        <w:t xml:space="preserve">Direct access to Mediterranean aerospace corridors and EU defense networks</w:t>
      </w:r>
    </w:p>
    <w:p>
      <w:pPr>
        <w:numPr>
          <w:ilvl w:val="0"/>
          <w:numId w:val="1007"/>
        </w:numPr>
        <w:pStyle w:val="Compact"/>
      </w:pPr>
      <w:r>
        <w:rPr>
          <w:bCs/>
          <w:b/>
        </w:rPr>
        <w:t xml:space="preserve">Economic Advantage:</w:t>
      </w:r>
      <w:r>
        <w:t xml:space="preserve"> </w:t>
      </w:r>
      <w:r>
        <w:t xml:space="preserve">41% lower operational costs than northern Italian hubs while maintaining technical excellence</w:t>
      </w:r>
    </w:p>
    <w:p>
      <w:pPr>
        <w:numPr>
          <w:ilvl w:val="0"/>
          <w:numId w:val="1007"/>
        </w:numPr>
        <w:pStyle w:val="Compact"/>
      </w:pPr>
      <w:r>
        <w:rPr>
          <w:bCs/>
          <w:b/>
        </w:rPr>
        <w:t xml:space="preserve">Cultural Catalyst:</w:t>
      </w:r>
      <w:r>
        <w:t xml:space="preserve"> </w:t>
      </w:r>
      <w:r>
        <w:t xml:space="preserve">Unmatched quality of life with world-class cuisine, historical immersion, and coastal living</w:t>
      </w:r>
    </w:p>
    <w:p>
      <w:pPr>
        <w:numPr>
          <w:ilvl w:val="0"/>
          <w:numId w:val="1007"/>
        </w:numPr>
        <w:pStyle w:val="Compact"/>
      </w:pPr>
      <w:r>
        <w:rPr>
          <w:bCs/>
          <w:b/>
        </w:rPr>
        <w:t xml:space="preserve">National Priority:</w:t>
      </w:r>
      <w:r>
        <w:t xml:space="preserve"> </w:t>
      </w:r>
      <w:r>
        <w:t xml:space="preserve">Italy's PNRR positioning Naples as a 2025 aerospace innovation capital with dedicated funding streams</w:t>
      </w:r>
    </w:p>
    <w:bookmarkEnd w:id="32"/>
    <w:bookmarkStart w:id="33" w:name="conclusion-engineering-naples-future"/>
    <w:p>
      <w:pPr>
        <w:pStyle w:val="Heading2"/>
      </w:pPr>
      <w:r>
        <w:t xml:space="preserve">Conclusion: Engineering Naples' Future</w:t>
      </w:r>
    </w:p>
    <w:p>
      <w:pPr>
        <w:pStyle w:val="FirstParagraph"/>
      </w:pPr>
      <w:r>
        <w:t xml:space="preserve">This Marketing Plan transforms Napoli from a secondary aerospace destination into the preferred choice for global Aerospace Engineers seeking purposeful careers. By strategically positioning Naples as Italy's dynamic aerospace gateway—where cutting-edge engineering meets Mediterranean lifestyle—we create a sustainable talent pipeline that accelerates both professional growth and regional economic development. The campaign directly addresses the critical shortage of skilled engineers in Italy's €15 billion aerospace sector while fulfilling national strategic goals through targeted recruitment. As the first comprehensive marketing initiative focused exclusively on Naples as an aerospace hub, this plan establishes a replicable model for Southern Italy's industrial revitalization, proving that engineering excellence and cultural vibrancy can thrive together in the heart of Italy.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Recruitment Marketing Plan for Naples</dc:title>
  <dc:creator/>
  <dc:language>en</dc:language>
  <cp:keywords/>
  <dcterms:created xsi:type="dcterms:W3CDTF">2026-07-23T11:29:21Z</dcterms:created>
  <dcterms:modified xsi:type="dcterms:W3CDTF">2026-07-23T11:29:21Z</dcterms:modified>
</cp:coreProperties>
</file>

<file path=docProps/custom.xml><?xml version="1.0" encoding="utf-8"?>
<Properties xmlns="http://schemas.openxmlformats.org/officeDocument/2006/custom-properties" xmlns:vt="http://schemas.openxmlformats.org/officeDocument/2006/docPropsVTypes"/>
</file>