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Engineers</w:t>
      </w:r>
      <w:r>
        <w:t xml:space="preserve"> </w:t>
      </w:r>
      <w:r>
        <w:t xml:space="preserve">to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Xdce689106a71dc17c82b753b697ad4bb4f6bf33"/>
    <w:p>
      <w:pPr>
        <w:pStyle w:val="Heading1"/>
      </w:pPr>
      <w:r>
        <w:t xml:space="preserve">Marketing Plan: Strategic Recruitment of Aerospace Engineers for Kuwait City's Emerging Aviation &amp; Space Sector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a targeted strategy to recruit top-tier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talent for Kuwait City, positioning the emirate as a dynamic hub for aerospace innovation. Aligned with Kuwait Vision 2035 and national initiatives like the Kuwait Space Agency (KSA) and Ministry of Defense modernization programs, this plan addresses a critical skills gap in a sector poised for exponential growth. By leveraging Kuwait City's strategic infrastructure, economic diversification goals, and global industry partnerships, we will attract world-class aerospace professionals through a compelling employer branding campaign focused on career advancement, quality of life, and national impact.</w:t>
      </w:r>
    </w:p>
    <w:bookmarkEnd w:id="20"/>
    <w:bookmarkStart w:id="21" w:name="X4d85295c562579d2873e567b094a26988ce01af"/>
    <w:p>
      <w:pPr>
        <w:pStyle w:val="Heading2"/>
      </w:pPr>
      <w:r>
        <w:t xml:space="preserve">Market Analysis: The Kuwait City Aerospace Opportunity</w:t>
      </w:r>
    </w:p>
    <w:p>
      <w:pPr>
        <w:pStyle w:val="FirstParagraph"/>
      </w:pPr>
      <w:r>
        <w:t xml:space="preserve">Kuwait City is rapidly transforming its economy beyond oil through strategic investments in advanced engineering sectors. The Ministry of Defense's $15+ billion defense modernization program (2023-2030) and the Kuwait Space Agency's satellite development ambitions (KSA Phase 1: 2024-2035) have created unprecedented demand for specialized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expertise. Currently, Kuwait lacks a domestic talent pipeline for high-level aerospace roles, with over 65% of critical positions filled by foreign nationals. This gap represents a $38M annual cost in expatriate recruitment and retention, while delaying national projects like the Gulf Space Research Center in Kuwait City.</w:t>
      </w:r>
    </w:p>
    <w:p>
      <w:pPr>
        <w:pStyle w:val="BodyText"/>
      </w:pPr>
      <w:r>
        <w:t xml:space="preserve">Key market indicators confirm urgency:</w:t>
      </w:r>
    </w:p>
    <w:p>
      <w:pPr>
        <w:numPr>
          <w:ilvl w:val="0"/>
          <w:numId w:val="1001"/>
        </w:numPr>
        <w:pStyle w:val="Compact"/>
      </w:pPr>
      <w:r>
        <w:t xml:space="preserve">72% of Kuwaiti engineering graduates lack aerospace-specific training (Kuwait University, 2023)</w:t>
      </w:r>
    </w:p>
    <w:p>
      <w:pPr>
        <w:numPr>
          <w:ilvl w:val="0"/>
          <w:numId w:val="1001"/>
        </w:numPr>
        <w:pStyle w:val="Compact"/>
      </w:pPr>
      <w:r>
        <w:t xml:space="preserve">Kuwait International Airport's $1.8B expansion requires 40+ aerospace maintenance engineers by 2025</w:t>
      </w:r>
    </w:p>
    <w:p>
      <w:pPr>
        <w:numPr>
          <w:ilvl w:val="0"/>
          <w:numId w:val="1001"/>
        </w:numPr>
        <w:pStyle w:val="Compact"/>
      </w:pPr>
      <w:r>
        <w:t xml:space="preserve">Global firms (Boeing, Airbus) are establishing regional hubs in Kuwait City for Middle East aerospace services</w:t>
      </w:r>
    </w:p>
    <w:bookmarkEnd w:id="21"/>
    <w:bookmarkStart w:id="22" w:name="X2c189978660d65817be3ffa482db03d3cfd589a"/>
    <w:p>
      <w:pPr>
        <w:pStyle w:val="Heading2"/>
      </w:pPr>
      <w:r>
        <w:t xml:space="preserve">Target Audience: The Ideal Aerospace Engineer Profile</w:t>
      </w:r>
    </w:p>
    <w:p>
      <w:pPr>
        <w:pStyle w:val="FirstParagraph"/>
      </w:pPr>
      <w:r>
        <w:t xml:space="preserve">This campaign targets three primary segments: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Experienced Global Professionals (5-10 years):</w:t>
      </w:r>
      <w:r>
        <w:t xml:space="preserve"> </w:t>
      </w:r>
      <w:r>
        <w:t xml:space="preserve">Engineers from UAE, US, and European defense/aerospace firms seeking strategic career moves. Emphasis: Kuwait City's tax-free income, diplomatic security, and proximity to regional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High-Potential Gulf Nationals:</w:t>
      </w:r>
      <w:r>
        <w:t xml:space="preserve"> </w:t>
      </w:r>
      <w:r>
        <w:t xml:space="preserve">Recent graduates from KU's College of Engineering (Aerospace Specialization) and Kuwait University (KU). Emphasis: National development impact, fully sponsored advanced degrees at top universities (e.g., Imperial College London partnerships).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Star Innovators:</w:t>
      </w:r>
      <w:r>
        <w:t xml:space="preserve"> </w:t>
      </w:r>
      <w:r>
        <w:t xml:space="preserve">Early-career engineers (&lt;3 years) with AI/ML skills applied to aerospace systems. Emphasis: Kuwait City's tech incubators (e.g., Kuwait Innovation Hub) and startup funding for aerospace ventures.</w:t>
      </w:r>
    </w:p>
    <w:bookmarkEnd w:id="22"/>
    <w:bookmarkStart w:id="23" w:name="Xa57c7ee15ca3d33b7897986f888879ad10839e4"/>
    <w:p>
      <w:pPr>
        <w:pStyle w:val="Heading2"/>
      </w:pPr>
      <w:r>
        <w:t xml:space="preserve">Unique Value Proposition: Why Choose Kuwait City?</w:t>
      </w:r>
    </w:p>
    <w:p>
      <w:pPr>
        <w:pStyle w:val="FirstParagraph"/>
      </w:pPr>
      <w:r>
        <w:t xml:space="preserve">Our campaign differentiates through three pillars unique to</w:t>
      </w:r>
      <w:r>
        <w:t xml:space="preserve"> </w:t>
      </w:r>
      <w:r>
        <w:rPr>
          <w:bCs/>
          <w:b/>
        </w:rPr>
        <w:t xml:space="preserve">Kuwait City</w:t>
      </w:r>
      <w:r>
        <w:t xml:space="preserve">'s ecosystem: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National Impact:</w:t>
      </w:r>
      <w:r>
        <w:t xml:space="preserve"> </w:t>
      </w:r>
      <w:r>
        <w:t xml:space="preserve">"Shape Kuwait's Space Age" – Engineers directly contribute to KSA's first satellite (KACST-1) and defense system integration, with government recognition awards.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Lifestyle Premium:</w:t>
      </w:r>
      <w:r>
        <w:t xml:space="preserve"> </w:t>
      </w:r>
      <w:r>
        <w:t xml:space="preserve">Tax-free salary (up to $250k), luxury housing allowances, and access to Kuwait City's 6-star hospitality infrastructure (e.g., The Address Hotel, Al Shaheed Park).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Strategic Growth:</w:t>
      </w:r>
      <w:r>
        <w:t xml:space="preserve"> </w:t>
      </w:r>
      <w:r>
        <w:t xml:space="preserve">Early-mover advantage in a sector expected to generate $12.3B GDP by 2035 (Kuwait National Development Plan), with clear career ladders from junior roles to C-suite leadership.</w:t>
      </w:r>
    </w:p>
    <w:bookmarkEnd w:id="23"/>
    <w:bookmarkStart w:id="28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We deploy an integrated digital, institutional, and experiential strategy tailored for aerospace talent:</w:t>
      </w:r>
    </w:p>
    <w:bookmarkStart w:id="25" w:name="digital-campaigns-70-budget-allocation"/>
    <w:p>
      <w:pPr>
        <w:pStyle w:val="Heading3"/>
      </w:pPr>
      <w:r>
        <w:t xml:space="preserve">1. Digital Campaigns (70% Budget Allocation)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 Targeted Ads:</w:t>
      </w:r>
      <w:r>
        <w:t xml:space="preserve"> </w:t>
      </w:r>
      <w:r>
        <w:t xml:space="preserve">Geo-fenced to US/EU engineering hubs with job-specific content: "Build Kuwait's First Satellite: Aerospace Engineer Roles at KSA" with video testimonials from current expat engineers.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AI-Powered Career Portal:</w:t>
      </w:r>
      <w:r>
        <w:t xml:space="preserve"> </w:t>
      </w:r>
      <w:r>
        <w:t xml:space="preserve">A dedicated Kuwait City Aerospace Talent Hub (</w:t>
      </w:r>
      <w:hyperlink r:id="rId24">
        <w:r>
          <w:rPr>
            <w:rStyle w:val="Hyperlink"/>
          </w:rPr>
          <w:t xml:space="preserve">kuwaitaerospace.jobs</w:t>
        </w:r>
      </w:hyperlink>
      <w:r>
        <w:t xml:space="preserve">) offering real-time project updates, salary benchmarks (vs. Dubai/Singapore), and virtual campus tours of the new Kuwait Space Center.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Co-branded scholarships with KU and Gulf University for Aerospace Engineering students; "Kuwait City Internship Challenge" for top graduates.</w:t>
      </w:r>
    </w:p>
    <w:bookmarkEnd w:id="25"/>
    <w:bookmarkStart w:id="26" w:name="X520b1baf9813294bbb3319350b6e3221173f399"/>
    <w:p>
      <w:pPr>
        <w:pStyle w:val="Heading3"/>
      </w:pPr>
      <w:r>
        <w:t xml:space="preserve">2. Institutional Engagement (20% Budget Allocation)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Kuwait Space Agency Events:</w:t>
      </w:r>
      <w:r>
        <w:t xml:space="preserve"> </w:t>
      </w:r>
      <w:r>
        <w:t xml:space="preserve">Sponsor key conferences (e.g., IAC in Dubai) with a "Kuwait City Talent Booth" featuring live VR experiences of the new satellite assembly facility.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Defense Ministry Workshops:</w:t>
      </w:r>
      <w:r>
        <w:t xml:space="preserve"> </w:t>
      </w:r>
      <w:r>
        <w:t xml:space="preserve">"Aerospace Leadership Series" hosted at Kuwait City's Al Hamra Tower for senior engineers, focusing on national security applications.</w:t>
      </w:r>
    </w:p>
    <w:bookmarkEnd w:id="26"/>
    <w:bookmarkStart w:id="27" w:name="X3bb083b6bdf2b734ba1b3dee40898714ce9c396"/>
    <w:p>
      <w:pPr>
        <w:pStyle w:val="Heading3"/>
      </w:pPr>
      <w:r>
        <w:t xml:space="preserve">3. Experiential Marketing (10% Budget Allocation)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Kuwait City Immersion Trip:</w:t>
      </w:r>
      <w:r>
        <w:t xml:space="preserve"> </w:t>
      </w:r>
      <w:r>
        <w:t xml:space="preserve">Free 5-day experience for shortlisted candidates: tour Kuwait International Airport's new aerospace maintenance facility, meet KSA leadership, and experience cultural highlights (e.g., Souq Al-Matariya).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Impact Certificates:</w:t>
      </w:r>
      <w:r>
        <w:t xml:space="preserve"> </w:t>
      </w:r>
      <w:r>
        <w:t xml:space="preserve">Awarded to all hires upon project completion (e.g., "Kuwait Space Agency Pioneer Certificate"), featured in global engineering publications.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digital campaign + university partnerships. Target: 500 qualified leads.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immersion trips + defense ministry workshops. Target: Secure first cohort of 35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100 engineers; establish Kuwait City as a regional aerospace talent brand.</w:t>
      </w:r>
    </w:p>
    <w:bookmarkEnd w:id="29"/>
    <w:bookmarkStart w:id="30" w:name="budget-roi-projections"/>
    <w:p>
      <w:pPr>
        <w:pStyle w:val="Heading2"/>
      </w:pPr>
      <w:r>
        <w:t xml:space="preserve">Budget &amp; ROI Projections</w:t>
      </w:r>
    </w:p>
    <w:p>
      <w:pPr>
        <w:pStyle w:val="FirstParagraph"/>
      </w:pPr>
      <w:r>
        <w:t xml:space="preserve">Total Investment: $485,000 (Year 1). Breakdown: Digital ($345K), Events ($97K), Content ($43K). Expected ROI:</w:t>
      </w:r>
    </w:p>
    <w:p>
      <w:pPr>
        <w:numPr>
          <w:ilvl w:val="0"/>
          <w:numId w:val="1007"/>
        </w:numPr>
        <w:pStyle w:val="Compact"/>
      </w:pPr>
      <w:r>
        <w:t xml:space="preserve">78% reduction in time-to-hire vs. industry average (6 months → 1.2 months)</w:t>
      </w:r>
    </w:p>
    <w:p>
      <w:pPr>
        <w:numPr>
          <w:ilvl w:val="0"/>
          <w:numId w:val="1007"/>
        </w:numPr>
        <w:pStyle w:val="Compact"/>
      </w:pPr>
      <w:r>
        <w:t xml:space="preserve">Projecting $12.3M in direct cost savings from reduced expat hiring by Year 3</w:t>
      </w:r>
    </w:p>
    <w:p>
      <w:pPr>
        <w:numPr>
          <w:ilvl w:val="0"/>
          <w:numId w:val="1007"/>
        </w:numPr>
        <w:pStyle w:val="Compact"/>
      </w:pPr>
      <w:r>
        <w:t xml:space="preserve">National brand uplift: 45% increase in "Kuwait City" as a preferred engineering destination (per global surveys)</w:t>
      </w:r>
    </w:p>
    <w:bookmarkEnd w:id="30"/>
    <w:bookmarkStart w:id="31" w:name="Xd1b5317cddc7313ffb4de1ce5bb170ad99edf4a"/>
    <w:p>
      <w:pPr>
        <w:pStyle w:val="Heading2"/>
      </w:pPr>
      <w:r>
        <w:t xml:space="preserve">Conclusion: Cementing Kuwait City's Aerospace Future</w:t>
      </w:r>
    </w:p>
    <w:p>
      <w:pPr>
        <w:pStyle w:val="FirstParagraph"/>
      </w:pPr>
      <w:r>
        <w:t xml:space="preserve">This Marketing Plan isn't just about filling positions—it's about building a sustainable aerospace ecosystem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By positioning the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role as pivotal to Kuwait's Vision 2035, we transform recruitment into national advancement. The strategy leverages Kuwait City's unique advantages: strategic location, economic diversification, and government commitment to make it a global aerospace talent magnet. Within three years, this initiative will establish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as the Middle East's premier destination for aerospace innovation—where engineers don't just work; they shape history.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www.kuwaitaerospace.job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www.kuwaitaerospace.job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Aerospace Engineers to Kuwait City</dc:title>
  <dc:creator/>
  <cp:keywords/>
  <dcterms:created xsi:type="dcterms:W3CDTF">2026-07-23T06:59:54Z</dcterms:created>
  <dcterms:modified xsi:type="dcterms:W3CDTF">2026-07-23T06:59:54Z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