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Mexico</w:t>
      </w:r>
      <w:r>
        <w:t xml:space="preserve"> </w:t>
      </w:r>
      <w:r>
        <w:t xml:space="preserve">Mexico</w:t>
      </w:r>
      <w:r>
        <w:t xml:space="preserve"> </w:t>
      </w:r>
      <w:r>
        <w:t xml:space="preserve">City</w:t>
      </w:r>
    </w:p>
    <w:bookmarkStart w:id="29" w:name="X3e78b1cbad4f4506d00ae2a5be458e335aad74b"/>
    <w:p>
      <w:pPr>
        <w:pStyle w:val="Heading1"/>
      </w:pPr>
      <w:r>
        <w:t xml:space="preserve">Marketing Plan: Attracting Elite Aerospace Engineers to Mexico City, Mexico</w:t>
      </w:r>
    </w:p>
    <w:bookmarkStart w:id="20" w:name="executive-summary"/>
    <w:p>
      <w:pPr>
        <w:pStyle w:val="Heading2"/>
      </w:pPr>
      <w:r>
        <w:t xml:space="preserve">Executive Summary</w:t>
      </w:r>
    </w:p>
    <w:p>
      <w:pPr>
        <w:pStyle w:val="FirstParagraph"/>
      </w:pPr>
      <w:r>
        <w:t xml:space="preserve">This comprehensive Marketing Plan outlines a strategic initiative to recruit top-tier Aerospace Engineers for high-impact roles within Mexico City's burgeoning aerospace sector. As the capital of Mexico and home to cutting-edge aviation research centers like CIEA (Centro de Investigación en Ingeniería Aeroespacial), Mexico Mexico City represents a pivotal hub for aerospace innovation in Latin America. This plan leverages our unique position in this dynamic market to build a world-class engineering team, driving technological advancement while positioning Mexico City as an emerging aerospace destination. The Marketing Plan targets specialized talent globally but prioritizes candidates with regional experience, ensuring seamless integration into our Mexico Mexico City operations.</w:t>
      </w:r>
    </w:p>
    <w:bookmarkEnd w:id="20"/>
    <w:bookmarkStart w:id="21" w:name="X699ec6b8adf984c367d48ea8c6e2a09b0167b1e"/>
    <w:p>
      <w:pPr>
        <w:pStyle w:val="Heading2"/>
      </w:pPr>
      <w:r>
        <w:t xml:space="preserve">Market Analysis: Aerospace Landscape in Mexico City</w:t>
      </w:r>
    </w:p>
    <w:p>
      <w:pPr>
        <w:pStyle w:val="FirstParagraph"/>
      </w:pPr>
      <w:r>
        <w:t xml:space="preserve">Mexico is rapidly ascending as a key player in the global aerospace industry, with Mexico City serving as its central nerve center. The city hosts over 150 aerospace companies, including major subsidiaries of Boeing, Airbus, and Lockheed Martin. According to Mexican Aeronautics Association (AMAC) data, the sector grew by 9% annually from 2020-2023, generating $8.7 billion in export revenue. However, a critical talent gap persists: Mexico lacks 15,000+ specialized Aerospace Engineers to meet projected demand by 2030. This shortage is particularly acute for advanced roles requiring expertise in satellite systems and sustainable aviation technologies – precisely the competencies we seek.</w:t>
      </w:r>
    </w:p>
    <w:p>
      <w:pPr>
        <w:pStyle w:val="BodyText"/>
      </w:pPr>
      <w:r>
        <w:t xml:space="preserve">Competitor analysis reveals that most firms focus on salary-based recruitment, overlooking Mexico Mexico City's unique value proposition: its strategic location bridging North American manufacturing networks and Latin American markets, plus government incentives like the "Aerospace Innovation Accelerator" program. Our Marketing Plan differentiates by emphasizing professional growth within this thriving ecosystem rather than just compensation.</w:t>
      </w:r>
    </w:p>
    <w:bookmarkEnd w:id="21"/>
    <w:bookmarkStart w:id="22" w:name="X8cff1bb11f6b6b5d9ae25b73f338b3e31117d96"/>
    <w:p>
      <w:pPr>
        <w:pStyle w:val="Heading2"/>
      </w:pPr>
      <w:r>
        <w:t xml:space="preserve">Target Audience: Ideal Aerospace Engineer Profile</w:t>
      </w:r>
    </w:p>
    <w:p>
      <w:pPr>
        <w:pStyle w:val="FirstParagraph"/>
      </w:pPr>
      <w:r>
        <w:t xml:space="preserve">We target mid-to-senior level Aerospace Engineers with 5+ years' experience in one or more of these specialized domains:</w:t>
      </w:r>
    </w:p>
    <w:p>
      <w:pPr>
        <w:numPr>
          <w:ilvl w:val="0"/>
          <w:numId w:val="1001"/>
        </w:numPr>
        <w:pStyle w:val="Compact"/>
      </w:pPr>
      <w:r>
        <w:t xml:space="preserve">Aircraft Systems Integration</w:t>
      </w:r>
    </w:p>
    <w:p>
      <w:pPr>
        <w:numPr>
          <w:ilvl w:val="0"/>
          <w:numId w:val="1001"/>
        </w:numPr>
        <w:pStyle w:val="Compact"/>
      </w:pPr>
      <w:r>
        <w:t xml:space="preserve">Propulsion Engineering (including electric/hybrid)</w:t>
      </w:r>
    </w:p>
    <w:p>
      <w:pPr>
        <w:numPr>
          <w:ilvl w:val="0"/>
          <w:numId w:val="1001"/>
        </w:numPr>
        <w:pStyle w:val="Compact"/>
      </w:pPr>
      <w:r>
        <w:t xml:space="preserve">Spacecraft Design &amp; Simulation</w:t>
      </w:r>
    </w:p>
    <w:p>
      <w:pPr>
        <w:numPr>
          <w:ilvl w:val="0"/>
          <w:numId w:val="1001"/>
        </w:numPr>
        <w:pStyle w:val="Compact"/>
      </w:pPr>
      <w:r>
        <w:t xml:space="preserve">Sustainable Aviation Fuel (SAF) Development</w:t>
      </w:r>
    </w:p>
    <w:p>
      <w:pPr>
        <w:pStyle w:val="FirstParagraph"/>
      </w:pPr>
      <w:r>
        <w:t xml:space="preserve">Primary geographic focus: Candidates based in North America, Europe, and Brazil with prior Mexico City experience or strong interest in Latin American markets. Secondary targets include top graduates from IIT (Instituto Tecnológico de Monterrey), UNAM, and the Universidad Nacional Autónoma de México – all located within Mexico Mexico City's academic orbit.</w:t>
      </w:r>
    </w:p>
    <w:bookmarkEnd w:id="22"/>
    <w:bookmarkStart w:id="23" w:name="X8d19057956eb3b09bc2b0830285549f498871bf"/>
    <w:p>
      <w:pPr>
        <w:pStyle w:val="Heading2"/>
      </w:pPr>
      <w:r>
        <w:t xml:space="preserve">Unique Value Proposition for Aerospace Engineers</w:t>
      </w:r>
    </w:p>
    <w:p>
      <w:pPr>
        <w:pStyle w:val="FirstParagraph"/>
      </w:pPr>
      <w:r>
        <w:t xml:space="preserve">Our Marketing Plan centers on a compelling USP: "Shape the Future of Flight from Mexico City." This emphasizes three pillars:</w:t>
      </w:r>
    </w:p>
    <w:p>
      <w:pPr>
        <w:numPr>
          <w:ilvl w:val="0"/>
          <w:numId w:val="1002"/>
        </w:numPr>
        <w:pStyle w:val="Compact"/>
      </w:pPr>
      <w:r>
        <w:rPr>
          <w:bCs/>
          <w:b/>
        </w:rPr>
        <w:t xml:space="preserve">Cutting-Edge Projects:</w:t>
      </w:r>
      <w:r>
        <w:t xml:space="preserve"> </w:t>
      </w:r>
      <w:r>
        <w:t xml:space="preserve">Direct involvement in Mexico's first indigenous satellite constellation (Project Astra) and partnerships with NASA for lunar mission support, all headquartered in Mexico City.</w:t>
      </w:r>
    </w:p>
    <w:p>
      <w:pPr>
        <w:numPr>
          <w:ilvl w:val="0"/>
          <w:numId w:val="1002"/>
        </w:numPr>
        <w:pStyle w:val="Compact"/>
      </w:pPr>
      <w:r>
        <w:rPr>
          <w:bCs/>
          <w:b/>
        </w:rPr>
        <w:t xml:space="preserve">Accelerated Career Path:</w:t>
      </w:r>
      <w:r>
        <w:t xml:space="preserve"> </w:t>
      </w:r>
      <w:r>
        <w:t xml:space="preserve">Fast-track advancement to leadership roles with mandatory international assignments across our 12 global facilities, including a 6-month rotational program in Mexico City's Innovation District.</w:t>
      </w:r>
    </w:p>
    <w:p>
      <w:pPr>
        <w:numPr>
          <w:ilvl w:val="0"/>
          <w:numId w:val="1002"/>
        </w:numPr>
        <w:pStyle w:val="Compact"/>
      </w:pPr>
      <w:r>
        <w:rPr>
          <w:bCs/>
          <w:b/>
        </w:rPr>
        <w:t xml:space="preserve">Cultural Immersion:</w:t>
      </w:r>
      <w:r>
        <w:t xml:space="preserve"> </w:t>
      </w:r>
      <w:r>
        <w:t xml:space="preserve">Premium relocation package covering Mexico City housing, Spanish language immersion courses (tailored for engineers), and cultural integration programs – recognizing that working in Mexico Mexico City demands more than just technical skills.</w:t>
      </w:r>
    </w:p>
    <w:bookmarkEnd w:id="23"/>
    <w:bookmarkStart w:id="24" w:name="marketing-strategies-tactics"/>
    <w:p>
      <w:pPr>
        <w:pStyle w:val="Heading2"/>
      </w:pPr>
      <w:r>
        <w:t xml:space="preserve">Marketing Strategies &amp; Tactics</w:t>
      </w:r>
    </w:p>
    <w:p>
      <w:pPr>
        <w:pStyle w:val="FirstParagraph"/>
      </w:pPr>
      <w:r>
        <w:rPr>
          <w:bCs/>
          <w:b/>
        </w:rPr>
        <w:t xml:space="preserve">Phase 1: Digital Dominance (Months 1-3)</w:t>
      </w:r>
    </w:p>
    <w:p>
      <w:pPr>
        <w:numPr>
          <w:ilvl w:val="0"/>
          <w:numId w:val="1003"/>
        </w:numPr>
        <w:pStyle w:val="Compact"/>
      </w:pPr>
      <w:r>
        <w:t xml:space="preserve">Launch a dedicated careers microsite: "AerospaceEngineerMexicoCity.com" featuring virtual tours of our Mexico City R&amp;D facilities and testimonials from current engineers.</w:t>
      </w:r>
    </w:p>
    <w:p>
      <w:pPr>
        <w:numPr>
          <w:ilvl w:val="0"/>
          <w:numId w:val="1003"/>
        </w:numPr>
        <w:pStyle w:val="Compact"/>
      </w:pPr>
      <w:r>
        <w:t xml:space="preserve">Targeted LinkedIn campaigns using keywords "Aerospace Engineer Mexico City," with ad content highlighting Project Astra's milestones.</w:t>
      </w:r>
    </w:p>
    <w:p>
      <w:pPr>
        <w:numPr>
          <w:ilvl w:val="0"/>
          <w:numId w:val="1003"/>
        </w:numPr>
        <w:pStyle w:val="Compact"/>
      </w:pPr>
      <w:r>
        <w:t xml:space="preserve">Collaborate with UNAM and CIEA for sponsored webinars on "Career Pathways in Latin American Aerospace," hosted from Mexico Mexico City's tech hub.</w:t>
      </w:r>
    </w:p>
    <w:p>
      <w:pPr>
        <w:pStyle w:val="FirstParagraph"/>
      </w:pPr>
      <w:r>
        <w:rPr>
          <w:bCs/>
          <w:b/>
        </w:rPr>
        <w:t xml:space="preserve">Phase 2: Strategic Partnerships (Months 4-6)</w:t>
      </w:r>
    </w:p>
    <w:p>
      <w:pPr>
        <w:numPr>
          <w:ilvl w:val="0"/>
          <w:numId w:val="1004"/>
        </w:numPr>
        <w:pStyle w:val="Compact"/>
      </w:pPr>
      <w:r>
        <w:t xml:space="preserve">Form alliances with global engineering societies (AIAA, IEEE) for exclusive job fairs in Mexico City, offering free access to the Mexico Mexico City Innovation District.</w:t>
      </w:r>
    </w:p>
    <w:p>
      <w:pPr>
        <w:numPr>
          <w:ilvl w:val="0"/>
          <w:numId w:val="1004"/>
        </w:numPr>
        <w:pStyle w:val="Compact"/>
      </w:pPr>
      <w:r>
        <w:t xml:space="preserve">Develop scholarship partnerships with Mexican universities: Sponsor 20 "Future Aerospace Leaders" scholarships annually at institutions within Mexico City, creating talent pipelines.</w:t>
      </w:r>
    </w:p>
    <w:p>
      <w:pPr>
        <w:pStyle w:val="FirstParagraph"/>
      </w:pPr>
      <w:r>
        <w:rPr>
          <w:bCs/>
          <w:b/>
        </w:rPr>
        <w:t xml:space="preserve">Phase 3: Community Integration (Ongoing)</w:t>
      </w:r>
    </w:p>
    <w:p>
      <w:pPr>
        <w:numPr>
          <w:ilvl w:val="0"/>
          <w:numId w:val="1005"/>
        </w:numPr>
        <w:pStyle w:val="Compact"/>
      </w:pPr>
      <w:r>
        <w:t xml:space="preserve">Host quarterly "Aerospace Summit Mexico City" events at our downtown facilities, featuring keynote speakers from NASA JPL and SpaceX – emphasizing how working in Mexico Mexico City fuels global aerospace advancement.</w:t>
      </w:r>
    </w:p>
    <w:p>
      <w:pPr>
        <w:numPr>
          <w:ilvl w:val="0"/>
          <w:numId w:val="1005"/>
        </w:numPr>
        <w:pStyle w:val="Compact"/>
      </w:pPr>
      <w:r>
        <w:t xml:space="preserve">Implement a "Mexico City Ambassador Program": Current employees host virtual coffee chats for candidates to experience authentic city life beyond work.</w:t>
      </w:r>
    </w:p>
    <w:bookmarkEnd w:id="24"/>
    <w:bookmarkStart w:id="25" w:name="budget-allocation"/>
    <w:p>
      <w:pPr>
        <w:pStyle w:val="Heading2"/>
      </w:pPr>
      <w:r>
        <w:t xml:space="preserve">Budget Allocation</w:t>
      </w:r>
    </w:p>
    <w:p>
      <w:pPr>
        <w:pStyle w:val="FirstParagraph"/>
      </w:pPr>
      <w:r>
        <w:t xml:space="preserve">Total investment: $385,000 over 12 months. Breakdown:</w:t>
      </w:r>
    </w:p>
    <w:p>
      <w:pPr>
        <w:pStyle w:val="BodyText"/>
      </w:pPr>
      <w:r>
        <w:t xml:space="preserve">Strategy</w:t>
      </w:r>
    </w:p>
    <w:p>
      <w:pPr>
        <w:pStyle w:val="BodyText"/>
      </w:pPr>
      <w:r>
        <w:t xml:space="preserve">Allocation</w:t>
      </w:r>
    </w:p>
    <w:p>
      <w:pPr>
        <w:pStyle w:val="BodyText"/>
      </w:pPr>
      <w:r>
        <w:t xml:space="preserve">Expected ROI (Candidates)</w:t>
      </w:r>
    </w:p>
    <w:p>
      <w:pPr>
        <w:pStyle w:val="BodyText"/>
      </w:pPr>
      <w:r>
        <w:t xml:space="preserve">Digital Campaigns</w:t>
      </w:r>
    </w:p>
    <w:p>
      <w:pPr>
        <w:pStyle w:val="BodyText"/>
      </w:pPr>
      <w:r>
        <w:t xml:space="preserve">$120,000</w:t>
      </w:r>
    </w:p>
    <w:p>
      <w:pPr>
        <w:pStyle w:val="BodyText"/>
      </w:pPr>
      <w:r>
        <w:t xml:space="preserve">325 qualified applicants</w:t>
      </w:r>
    </w:p>
    <w:p>
      <w:pPr>
        <w:pStyle w:val="BodyText"/>
      </w:pPr>
      <w:r>
        <w:t xml:space="preserve">University Partnerships</w:t>
      </w:r>
    </w:p>
    <w:p>
      <w:pPr>
        <w:pStyle w:val="BodyText"/>
      </w:pPr>
      <w:r>
        <w:t xml:space="preserve">$95,000</w:t>
      </w:r>
    </w:p>
    <w:p>
      <w:pPr>
        <w:pStyle w:val="BodyText"/>
      </w:pPr>
      <w:r>
        <w:t xml:space="preserve">18 engineering graduates (direct hires)</w:t>
      </w:r>
    </w:p>
    <w:p>
      <w:pPr>
        <w:pStyle w:val="BodyText"/>
      </w:pPr>
      <w:r>
        <w:t xml:space="preserve">Event Hosting (Summits, Fairs)</w:t>
      </w:r>
    </w:p>
    <w:p>
      <w:pPr>
        <w:pStyle w:val="BodyText"/>
      </w:pPr>
      <w:r>
        <w:t xml:space="preserve">$125,000</w:t>
      </w:r>
    </w:p>
    <w:p>
      <w:pPr>
        <w:pStyle w:val="BodyText"/>
      </w:pPr>
      <w:r>
        <w:t xml:space="preserve">47% candidate conversion rate</w:t>
      </w:r>
    </w:p>
    <w:p>
      <w:pPr>
        <w:pStyle w:val="BodyText"/>
      </w:pPr>
      <w:r>
        <w:t xml:space="preserve">Cultural Integration Program</w:t>
      </w:r>
    </w:p>
    <w:p>
      <w:pPr>
        <w:pStyle w:val="BodyText"/>
      </w:pPr>
      <w:r>
        <w:t xml:space="preserve">$45,000</w:t>
      </w:r>
    </w:p>
    <w:p>
      <w:pPr>
        <w:pStyle w:val="BodyText"/>
      </w:pPr>
      <w:r>
        <w:t xml:space="preserve">28% higher retention in first year</w:t>
      </w:r>
    </w:p>
    <w:bookmarkEnd w:id="25"/>
    <w:bookmarkStart w:id="26" w:name="timeline-key-milestones"/>
    <w:p>
      <w:pPr>
        <w:pStyle w:val="Heading2"/>
      </w:pPr>
      <w:r>
        <w:t xml:space="preserve">Timeline &amp; Key Milestones</w:t>
      </w:r>
    </w:p>
    <w:p>
      <w:pPr>
        <w:numPr>
          <w:ilvl w:val="0"/>
          <w:numId w:val="1006"/>
        </w:numPr>
        <w:pStyle w:val="Compact"/>
      </w:pPr>
      <w:r>
        <w:rPr>
          <w:bCs/>
          <w:b/>
        </w:rPr>
        <w:t xml:space="preserve">Month 1:</w:t>
      </w:r>
      <w:r>
        <w:t xml:space="preserve"> </w:t>
      </w:r>
      <w:r>
        <w:t xml:space="preserve">Microsite launch + LinkedIn campaign deployment targeting "Aerospace Engineer Mexico City" keywords.</w:t>
      </w:r>
    </w:p>
    <w:p>
      <w:pPr>
        <w:numPr>
          <w:ilvl w:val="0"/>
          <w:numId w:val="1006"/>
        </w:numPr>
        <w:pStyle w:val="Compact"/>
      </w:pPr>
      <w:r>
        <w:rPr>
          <w:bCs/>
          <w:b/>
        </w:rPr>
        <w:t xml:space="preserve">Month 3:</w:t>
      </w:r>
      <w:r>
        <w:t xml:space="preserve"> </w:t>
      </w:r>
      <w:r>
        <w:t xml:space="preserve">First UNAM webinar hosted from Mexico Mexico City Innovation District.</w:t>
      </w:r>
    </w:p>
    <w:p>
      <w:pPr>
        <w:numPr>
          <w:ilvl w:val="0"/>
          <w:numId w:val="1006"/>
        </w:numPr>
        <w:pStyle w:val="Compact"/>
      </w:pPr>
      <w:r>
        <w:rPr>
          <w:bCs/>
          <w:b/>
        </w:rPr>
        <w:t xml:space="preserve">Month 5:</w:t>
      </w:r>
      <w:r>
        <w:t xml:space="preserve"> </w:t>
      </w:r>
      <w:r>
        <w:t xml:space="preserve">Scholarship program announcement; first Aerospace Summit event in Mexico City.</w:t>
      </w:r>
    </w:p>
    <w:p>
      <w:pPr>
        <w:numPr>
          <w:ilvl w:val="0"/>
          <w:numId w:val="1006"/>
        </w:numPr>
        <w:pStyle w:val="Compact"/>
      </w:pPr>
      <w:r>
        <w:rPr>
          <w:bCs/>
          <w:b/>
        </w:rPr>
        <w:t xml:space="preserve">Month 8:</w:t>
      </w:r>
      <w:r>
        <w:t xml:space="preserve"> </w:t>
      </w:r>
      <w:r>
        <w:t xml:space="preserve">Achieve target of 250+ qualified applications for the Aerospace Engineer role.</w:t>
      </w:r>
    </w:p>
    <w:p>
      <w:pPr>
        <w:numPr>
          <w:ilvl w:val="0"/>
          <w:numId w:val="1006"/>
        </w:numPr>
        <w:pStyle w:val="Compact"/>
      </w:pPr>
      <w:r>
        <w:rPr>
          <w:bCs/>
          <w:b/>
        </w:rPr>
        <w:t xml:space="preserve">Month 12:</w:t>
      </w:r>
      <w:r>
        <w:t xml:space="preserve"> </w:t>
      </w:r>
      <w:r>
        <w:t xml:space="preserve">Measure retention rate vs. industry benchmark (target: 85%+ in Mexico City).</w:t>
      </w:r>
    </w:p>
    <w:bookmarkEnd w:id="26"/>
    <w:bookmarkStart w:id="27" w:name="evaluation-metrics"/>
    <w:p>
      <w:pPr>
        <w:pStyle w:val="Heading2"/>
      </w:pPr>
      <w:r>
        <w:t xml:space="preserve">Evaluation Metrics</w:t>
      </w:r>
    </w:p>
    <w:p>
      <w:pPr>
        <w:pStyle w:val="FirstParagraph"/>
      </w:pPr>
      <w:r>
        <w:t xml:space="preserve">We track success through four KPIs directly tied to the Marketing Plan:</w:t>
      </w:r>
    </w:p>
    <w:p>
      <w:pPr>
        <w:numPr>
          <w:ilvl w:val="0"/>
          <w:numId w:val="1007"/>
        </w:numPr>
        <w:pStyle w:val="Compact"/>
      </w:pPr>
      <w:r>
        <w:rPr>
          <w:bCs/>
          <w:b/>
        </w:rPr>
        <w:t xml:space="preserve">Quality of Hires:</w:t>
      </w:r>
      <w:r>
        <w:t xml:space="preserve"> </w:t>
      </w:r>
      <w:r>
        <w:t xml:space="preserve">90% of new Aerospace Engineers meet Project Astra timeline milestones within 6 months.</w:t>
      </w:r>
    </w:p>
    <w:p>
      <w:pPr>
        <w:numPr>
          <w:ilvl w:val="0"/>
          <w:numId w:val="1007"/>
        </w:numPr>
        <w:pStyle w:val="Compact"/>
      </w:pPr>
      <w:r>
        <w:rPr>
          <w:bCs/>
          <w:b/>
        </w:rPr>
        <w:t xml:space="preserve">Talent Pipeline Growth:</w:t>
      </w:r>
      <w:r>
        <w:t xml:space="preserve"> </w:t>
      </w:r>
      <w:r>
        <w:t xml:space="preserve">Increase in qualified applications from Mexico City universities by 40% YoY.</w:t>
      </w:r>
    </w:p>
    <w:p>
      <w:pPr>
        <w:numPr>
          <w:ilvl w:val="0"/>
          <w:numId w:val="1007"/>
        </w:numPr>
        <w:pStyle w:val="Compact"/>
      </w:pPr>
      <w:r>
        <w:rPr>
          <w:bCs/>
          <w:b/>
        </w:rPr>
        <w:t xml:space="preserve">Cultural Integration Score:</w:t>
      </w:r>
      <w:r>
        <w:t xml:space="preserve"> </w:t>
      </w:r>
      <w:r>
        <w:t xml:space="preserve">Post-hire survey rating of "Mexico Mexico City experience" ≥4.5/5.0.</w:t>
      </w:r>
    </w:p>
    <w:p>
      <w:pPr>
        <w:numPr>
          <w:ilvl w:val="0"/>
          <w:numId w:val="1007"/>
        </w:numPr>
        <w:pStyle w:val="Compact"/>
      </w:pPr>
      <w:r>
        <w:rPr>
          <w:bCs/>
          <w:b/>
        </w:rPr>
        <w:t xml:space="preserve">ROI on Investment:</w:t>
      </w:r>
      <w:r>
        <w:t xml:space="preserve"> </w:t>
      </w:r>
      <w:r>
        <w:t xml:space="preserve">Cost per hire ≤$18,000 (vs. industry average of $22,500).</w:t>
      </w:r>
    </w:p>
    <w:bookmarkEnd w:id="27"/>
    <w:bookmarkStart w:id="28" w:name="conclusion"/>
    <w:p>
      <w:pPr>
        <w:pStyle w:val="Heading2"/>
      </w:pPr>
      <w:r>
        <w:t xml:space="preserve">Conclusion</w:t>
      </w:r>
    </w:p>
    <w:p>
      <w:pPr>
        <w:pStyle w:val="FirstParagraph"/>
      </w:pPr>
      <w:r>
        <w:t xml:space="preserve">This Marketing Plan represents a strategic investment in Mexico's aerospace future. By positioning Mexico Mexico City as the ideal location for Aerospace Engineers to drive transformative projects – from satellite constellations to sustainable aviation breakthroughs – we will overcome talent shortages while strengthening our competitive edge. The plan leverages unique assets of the capital: its academic ecosystem, government incentives, and cultural vibrancy to create a recruitment narrative that transcends conventional salary-based competition. Ultimately, this initiative isn't just about filling a position; it's about building Mexico City's reputation as the next global epicenter for aerospace innovation where every Aerospace Engineer contributes to shaping humanity's future in space and on Earth.</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Mexico Mexico City</dc:title>
  <dc:creator/>
  <dc:language>en</dc:language>
  <cp:keywords/>
  <dcterms:created xsi:type="dcterms:W3CDTF">2026-07-23T12:50:18Z</dcterms:created>
  <dcterms:modified xsi:type="dcterms:W3CDTF">2026-07-23T12:50:18Z</dcterms:modified>
</cp:coreProperties>
</file>

<file path=docProps/custom.xml><?xml version="1.0" encoding="utf-8"?>
<Properties xmlns="http://schemas.openxmlformats.org/officeDocument/2006/custom-properties" xmlns:vt="http://schemas.openxmlformats.org/officeDocument/2006/docPropsVTypes"/>
</file>