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0" w:name="X148529f099658687fde0a3aa2710a7f7063a6a7"/>
    <w:p>
      <w:pPr>
        <w:pStyle w:val="Heading1"/>
      </w:pPr>
      <w:r>
        <w:t xml:space="preserve">Comprehensive Marketing Plan for Recruiting Elite Aerospace Engineers in Russia Moscow</w:t>
      </w:r>
    </w:p>
    <w:p>
      <w:pPr>
        <w:pStyle w:val="FirstParagraph"/>
      </w:pPr>
      <w:r>
        <w:t xml:space="preserve">This Marketing Plan outlines a strategic campaign to attract and retain world-class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within the dynamic technological ecosystem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As Russia's aerospace sector accelerates its domestic innovation trajectory, securing skilled professionals has become paramount. This document details a targeted approach to position key roles as career-defining opportunities for global and local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specialists seeking to contribute to cutting-edge projects in the heart of Moscow.</w:t>
      </w:r>
    </w:p>
    <w:bookmarkStart w:id="20" w:name="Xf55dd46d75e7751650b0611d7cc8babe24c0972"/>
    <w:p>
      <w:pPr>
        <w:pStyle w:val="Heading2"/>
      </w:pPr>
      <w:r>
        <w:t xml:space="preserve">Executive Summary: The Strategic Imperative in Russia Moscow</w:t>
      </w:r>
    </w:p>
    <w:p>
      <w:pPr>
        <w:pStyle w:val="FirstParagraph"/>
      </w:pPr>
      <w:r>
        <w:t xml:space="preserve">The Russian aerospace industry, led by Roscosmos and major contractors like UEC-Progress, is undergoing significant transformation. With increased focus on indigenous satellite systems, next-generation launch vehicles, and defense applications post-sanctions, demand for specialized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expertise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has surged. This Marketing Plan directly addresses the talent gap by positioning Moscow as the premier destination for engineering innovation. Our strategy leverages Moscow's unique advantages—its world-class technical universities, government-backed R&amp;D corridors (e.g., Skolkovo Innovation Center), and proximity to aerospace manufacturing hubs like Zhukovsky—to craft an irresistible value proposition for top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candidates.</w:t>
      </w:r>
    </w:p>
    <w:bookmarkEnd w:id="20"/>
    <w:bookmarkStart w:id="21" w:name="X9a4160896332532ff1729586e6f7980c53e8ab9"/>
    <w:p>
      <w:pPr>
        <w:pStyle w:val="Heading2"/>
      </w:pPr>
      <w:r>
        <w:t xml:space="preserve">Market Analysis: The Aerospace Engineering Landscape in Russia Moscow</w:t>
      </w:r>
    </w:p>
    <w:p>
      <w:pPr>
        <w:pStyle w:val="FirstParagraph"/>
      </w:pPr>
      <w:r>
        <w:t xml:space="preserve">Recent industry reports indicate a 34% year-on-year increase in high-skill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roles across Moscow-based enterprises (Roscosmos Annual Report, 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Priorities:</w:t>
      </w:r>
      <w:r>
        <w:t xml:space="preserve"> </w:t>
      </w:r>
      <w:r>
        <w:t xml:space="preserve">Russia's "National Space Program until 2030" mandates domestic R&amp;D, creating urgent demand for specialists.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Geopolitical Shifts:</w:t>
      </w:r>
      <w:r>
        <w:t xml:space="preserve"> </w:t>
      </w:r>
      <w:r>
        <w:t xml:space="preserve">Sanctions accelerated the need for self-sufficient engineering talent within Russia Moscow, reducing reliance on Western partners.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Pipeline:</w:t>
      </w:r>
      <w:r>
        <w:t xml:space="preserve"> </w:t>
      </w:r>
      <w:r>
        <w:t xml:space="preserve">Moscow hosts 12+ elite institutions (e.g., MIPT, Bauman Moscow State Technical University) producing 3,500+ aerospace graduates annually—yet retention remains challenging due to competitive global offers.</w:t>
      </w:r>
    </w:p>
    <w:bookmarkEnd w:id="21"/>
    <w:bookmarkStart w:id="22" w:name="X5af083c1972bbf63358d08805a250228be9f77b"/>
    <w:p>
      <w:pPr>
        <w:pStyle w:val="Heading2"/>
      </w:pPr>
      <w:r>
        <w:t xml:space="preserve">Target Audience: The Ideal Aerospace Engineer in Russia Moscow</w:t>
      </w:r>
    </w:p>
    <w:p>
      <w:pPr>
        <w:pStyle w:val="FirstParagraph"/>
      </w:pPr>
      <w:r>
        <w:t xml:space="preserve">Our primary audience consists of: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Mid-to-Senior Level Engineers:</w:t>
      </w:r>
      <w:r>
        <w:t xml:space="preserve"> </w:t>
      </w:r>
      <w:r>
        <w:t xml:space="preserve">5-15 years experience in propulsion, avionics, or structural design. Prior exposure to Russian aerospace standards (GOST) is advantageous but not required.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Talent with Moscow Interest:</w:t>
      </w:r>
      <w:r>
        <w:t xml:space="preserve"> </w:t>
      </w:r>
      <w:r>
        <w:t xml:space="preserve">International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s seeking stable career progression within a rapidly growing market. Language flexibility (English proficiency encouraged).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Russian Graduates Seeking Impact:</w:t>
      </w:r>
      <w:r>
        <w:t xml:space="preserve"> </w:t>
      </w:r>
      <w:r>
        <w:t xml:space="preserve">Local talent from Moscow universities desiring hands-on roles in state-of-the-art facilities versus academic or bureaucratic paths.</w:t>
      </w:r>
    </w:p>
    <w:bookmarkEnd w:id="22"/>
    <w:bookmarkStart w:id="26" w:name="X900fce2f94d777be206a1c0d30a76bad5dbc7b9"/>
    <w:p>
      <w:pPr>
        <w:pStyle w:val="Heading2"/>
      </w:pPr>
      <w:r>
        <w:t xml:space="preserve">Core Marketing Strategies: Positioning the Aerospace Engineer Role</w:t>
      </w:r>
    </w:p>
    <w:p>
      <w:pPr>
        <w:pStyle w:val="FirstParagraph"/>
      </w:pPr>
      <w:r>
        <w:t xml:space="preserve">This Marketing Plan employs a multi-channel approach to connect with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candidates, emphasizing Moscow's unique ecosystem:</w:t>
      </w:r>
    </w:p>
    <w:bookmarkStart w:id="23" w:name="employer-branding-as-a-strategic-asset"/>
    <w:p>
      <w:pPr>
        <w:pStyle w:val="Heading3"/>
      </w:pPr>
      <w:r>
        <w:t xml:space="preserve">1. Employer Branding as a Strategic Asset</w:t>
      </w:r>
    </w:p>
    <w:p>
      <w:pPr>
        <w:pStyle w:val="FirstParagraph"/>
      </w:pPr>
      <w:r>
        <w:t xml:space="preserve">We position the company not just as an employer but as the catalyst for Russia's aerospace renaissance. Campaigns will highlight: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"Build What Shapes Tomorrow: Work on Next-Gen Launch Systems at Moscow's Leading Aerospace Hub"</w:t>
      </w:r>
    </w:p>
    <w:p>
      <w:pPr>
        <w:numPr>
          <w:ilvl w:val="0"/>
          <w:numId w:val="1003"/>
        </w:numPr>
        <w:pStyle w:val="Compact"/>
      </w:pPr>
      <w:r>
        <w:t xml:space="preserve">Case studies of recent projects (e.g., satellite constellation deployment, hypersonic research) developed by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teams in Moscow.</w:t>
      </w:r>
    </w:p>
    <w:p>
      <w:pPr>
        <w:numPr>
          <w:ilvl w:val="0"/>
          <w:numId w:val="1003"/>
        </w:numPr>
        <w:pStyle w:val="Compact"/>
      </w:pPr>
      <w:r>
        <w:t xml:space="preserve">Testimonials from current Moscow-based engineers discussing career growth and impact.</w:t>
      </w:r>
    </w:p>
    <w:bookmarkEnd w:id="23"/>
    <w:bookmarkStart w:id="24" w:name="Xd6d32dc218d14e5a2b756940cfd0fb7b1f87a8f"/>
    <w:p>
      <w:pPr>
        <w:pStyle w:val="Heading3"/>
      </w:pPr>
      <w:r>
        <w:t xml:space="preserve">2. Hyper-Targeted Digital Campaigns (Russia Moscow Focus)</w:t>
      </w:r>
    </w:p>
    <w:p>
      <w:pPr>
        <w:pStyle w:val="FirstParagraph"/>
      </w:pPr>
      <w:r>
        <w:t xml:space="preserve">We leverage platforms dominant in Russia's tech sector: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Geo-targeted ads to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s in Moscow, featuring Russian-language content alongside English for global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 Tech Platforms:</w:t>
      </w:r>
      <w:r>
        <w:t xml:space="preserve"> </w:t>
      </w:r>
      <w:r>
        <w:t xml:space="preserve">Partnerships with Habr (Russian tech community) and AviaProfi for specialized job posts.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Engagement:</w:t>
      </w:r>
      <w:r>
        <w:t xml:space="preserve"> </w:t>
      </w:r>
      <w:r>
        <w:t xml:space="preserve">Direct recruitment drives at MIPT, Bauman University, and Moscow Aviation Institute (MAI), emphasizing Moscow-based internships leading to full-time roles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.</w:t>
      </w:r>
    </w:p>
    <w:bookmarkEnd w:id="24"/>
    <w:bookmarkStart w:id="25" w:name="X47443c31b87dbb0ca8a50fd410e1a2ac8ef58a0"/>
    <w:p>
      <w:pPr>
        <w:pStyle w:val="Heading3"/>
      </w:pPr>
      <w:r>
        <w:t xml:space="preserve">3. Experience-Driven Recruitment Events in Moscow</w:t>
      </w:r>
    </w:p>
    <w:p>
      <w:pPr>
        <w:pStyle w:val="FirstParagraph"/>
      </w:pPr>
      <w:r>
        <w:t xml:space="preserve">Hosting exclusive events within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's innovation zones: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"Aerospace Innovation Day" at Skolkovo:</w:t>
      </w:r>
      <w:r>
        <w:t xml:space="preserve"> </w:t>
      </w:r>
      <w:r>
        <w:t xml:space="preserve">Live demonstrations of current projects, networking with engineers and executives.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Virtual Open Days for Global Candidates:</w:t>
      </w:r>
      <w:r>
        <w:t xml:space="preserve"> </w:t>
      </w:r>
      <w:r>
        <w:t xml:space="preserve">Showcasing Moscow's infrastructure—housing options, cultural amenities—to address relocation concerns.</w:t>
      </w:r>
    </w:p>
    <w:bookmarkEnd w:id="25"/>
    <w:bookmarkEnd w:id="26"/>
    <w:bookmarkStart w:id="27" w:name="X0a2b9b013825b03851f02820751a24a01c21974"/>
    <w:p>
      <w:pPr>
        <w:pStyle w:val="Heading2"/>
      </w:pPr>
      <w:r>
        <w:t xml:space="preserve">KPIs &amp; Measurement: Tracking Marketing Plan Success</w:t>
      </w:r>
    </w:p>
    <w:p>
      <w:pPr>
        <w:pStyle w:val="FirstParagraph"/>
      </w:pPr>
      <w:r>
        <w:t xml:space="preserve">We will measure campaign effectiveness using: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Rate:</w:t>
      </w:r>
      <w:r>
        <w:t xml:space="preserve"> </w:t>
      </w:r>
      <w:r>
        <w:t xml:space="preserve">Target: 40% increase in qualified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applications from Moscow region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Candidate Quality:</w:t>
      </w:r>
      <w:r>
        <w:t xml:space="preserve"> </w:t>
      </w:r>
      <w:r>
        <w:t xml:space="preserve">Avg. years of experience for hires (target: 8+ years for senior roles).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Social media mentions and engagement rate on Moscow-focused campaign content (target: 25% increase in positive sentiment).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Diversity Metrics:</w:t>
      </w:r>
      <w:r>
        <w:t xml:space="preserve"> </w:t>
      </w:r>
      <w:r>
        <w:t xml:space="preserve">Representation of international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s in Moscow workforce (target: 30% by Year 2).</w:t>
      </w:r>
    </w:p>
    <w:bookmarkEnd w:id="27"/>
    <w:bookmarkStart w:id="28" w:name="X7d5fc4ccd8927fda9c3deb0edc150a97861ef27"/>
    <w:p>
      <w:pPr>
        <w:pStyle w:val="Heading2"/>
      </w:pPr>
      <w:r>
        <w:t xml:space="preserve">Implementation Timeline: Russia Moscow Momentum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Campaign launch, university partnerships, and initial Skolkovo event.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Digital campaign scaling; first major Moscow-based recruitment drive.</w:t>
      </w:r>
      <w:r>
        <w:t xml:space="preserve"> </w:t>
      </w:r>
      <w:r>
        <w:rPr>
          <w:bCs/>
          <w:b/>
        </w:rPr>
        <w:t xml:space="preserve">Months 7-12:</w:t>
      </w:r>
      <w:r>
        <w:t xml:space="preserve"> </w:t>
      </w:r>
      <w:r>
        <w:t xml:space="preserve">Global virtual events; expansion to new Moscow aerospace clusters (e.g., Vnukovo Industrial Zone).</w:t>
      </w:r>
    </w:p>
    <w:bookmarkEnd w:id="28"/>
    <w:bookmarkStart w:id="29" w:name="X76d136f22a45ca14188b7466e7bd96131cdb0f8"/>
    <w:p>
      <w:pPr>
        <w:pStyle w:val="Heading2"/>
      </w:pPr>
      <w:r>
        <w:t xml:space="preserve">Closing Statement: The Future of Aerospace Engineering in Russia Moscow</w:t>
      </w:r>
    </w:p>
    <w:p>
      <w:pPr>
        <w:pStyle w:val="FirstParagraph"/>
      </w:pPr>
      <w:r>
        <w:t xml:space="preserve">This Marketing Plan is not merely about filling positions—it's about defining the future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careers in one of the world's most strategically important aerospace markets. By aligning our recruitment strategy with Russia Moscow's national innovation goals, we create a magnetic ecosystem where talent thrives. The Moscow aerospace sector isn't just recovering; it's redefining engineering excellence on a global scale. This initiative ensures that the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becomes synonymous with cutting-edge opportunity, technological impact, and career legacy. As we recruit for these pivotal roles today, we are building the foundation for Russia's aerospace leadership tomorrow.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Success hinges on making every interaction reinforce that choosing a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isn't just a job—it's joining the vanguard of national technological sovereignty. This Marketing Plan ensures we speak directly to that aspiration.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Aerospace Engineers to Russia Moscow</dc:title>
  <dc:creator/>
  <dc:language>en</dc:language>
  <cp:keywords/>
  <dcterms:created xsi:type="dcterms:W3CDTF">2026-07-21T05:12:44Z</dcterms:created>
  <dcterms:modified xsi:type="dcterms:W3CDTF">2026-07-21T05:12:44Z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