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Aerospace</w:t>
      </w:r>
      <w:r>
        <w:t xml:space="preserve"> </w:t>
      </w:r>
      <w:r>
        <w:t xml:space="preserve">Engineer</w:t>
      </w:r>
      <w:r>
        <w:t xml:space="preserve"> </w:t>
      </w:r>
      <w:r>
        <w:t xml:space="preserve">in</w:t>
      </w:r>
      <w:r>
        <w:t xml:space="preserve"> </w:t>
      </w:r>
      <w:r>
        <w:t xml:space="preserve">Turkey</w:t>
      </w:r>
      <w:r>
        <w:t xml:space="preserve"> </w:t>
      </w:r>
      <w:r>
        <w:t xml:space="preserve">Ankara</w:t>
      </w:r>
    </w:p>
    <w:bookmarkStart w:id="33" w:name="X49755357b8542edb5d2c15a01f750586089f62a"/>
    <w:p>
      <w:pPr>
        <w:pStyle w:val="Heading1"/>
      </w:pPr>
      <w:r>
        <w:t xml:space="preserve">Comprehensive Marketing Plan for Recruiting Top-Tier Aerospace Engineers in Turkey Ankara</w:t>
      </w:r>
    </w:p>
    <w:bookmarkStart w:id="20" w:name="executive-summary"/>
    <w:p>
      <w:pPr>
        <w:pStyle w:val="Heading2"/>
      </w:pPr>
      <w:r>
        <w:t xml:space="preserve">Executive Summary</w:t>
      </w:r>
    </w:p>
    <w:p>
      <w:pPr>
        <w:pStyle w:val="FirstParagraph"/>
      </w:pPr>
      <w:r>
        <w:t xml:space="preserve">This Marketing Plan outlines a strategic approach to recruit elite Aerospace Engineers for leading aviation and defense organizations operating within the dynamic industrial ecosystem of Ankara, Turkey. As Türkiye's aerospace sector accelerates toward self-sufficiency under initiatives like "Turkish Aerospace Industries (TAI) Transformation," demand for specialized engineering talent has surged. This plan details targeted outreach to position our client organization as the premier employer for</w:t>
      </w:r>
      <w:r>
        <w:t xml:space="preserve"> </w:t>
      </w:r>
      <w:r>
        <w:rPr>
          <w:bCs/>
          <w:b/>
        </w:rPr>
        <w:t xml:space="preserve">Aerospace Engineer</w:t>
      </w:r>
      <w:r>
        <w:t xml:space="preserve"> </w:t>
      </w:r>
      <w:r>
        <w:t xml:space="preserve">professionals in</w:t>
      </w:r>
      <w:r>
        <w:t xml:space="preserve"> </w:t>
      </w:r>
      <w:r>
        <w:rPr>
          <w:bCs/>
          <w:b/>
        </w:rPr>
        <w:t xml:space="preserve">Turkey Ankara</w:t>
      </w:r>
      <w:r>
        <w:t xml:space="preserve">, ensuring we attract candidates who align with both technical excellence and national strategic goals.</w:t>
      </w:r>
    </w:p>
    <w:bookmarkEnd w:id="20"/>
    <w:bookmarkStart w:id="21" w:name="X983eab688dcd6ab2842fd559868d7d720d6909a"/>
    <w:p>
      <w:pPr>
        <w:pStyle w:val="Heading2"/>
      </w:pPr>
      <w:r>
        <w:t xml:space="preserve">Market Analysis: Turkey Ankara's Aerospace Landscape</w:t>
      </w:r>
    </w:p>
    <w:p>
      <w:pPr>
        <w:pStyle w:val="FirstParagraph"/>
      </w:pPr>
      <w:r>
        <w:t xml:space="preserve">Ankara serves as the geopolitical and industrial heartland of Türkiye's aerospace revolution. With TAI headquarters in Ankara, over 40 aerospace subsidiaries operating in the capital region, and significant investments from NATO partners, the market demands engineers with expertise in UAV systems, satellite technology, and sustainable aviation. Current industry reports indicate a 32% annual growth rate in aerospace engineering roles across</w:t>
      </w:r>
      <w:r>
        <w:t xml:space="preserve"> </w:t>
      </w:r>
      <w:r>
        <w:rPr>
          <w:bCs/>
          <w:b/>
        </w:rPr>
        <w:t xml:space="preserve">Turkey Ankara</w:t>
      </w:r>
      <w:r>
        <w:t xml:space="preserve">, yet only 18% of qualified candidates actively seek new opportunities—creating a critical talent gap. This presents an unparalleled opportunity for forward-thinking employers to position themselves at the forefront of Türkiye's defense and aviation transformation.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Senior Aerospace Engineers (5-10 years experience)</w:t>
      </w:r>
      <w:r>
        <w:t xml:space="preserve">: Targeted through LinkedIn campaigns highlighting leadership roles in TAI projects like the KAAN fighter jet and Baykar drones. Emphasize Ankara's role as Türkiye's aerospace capital.</w:t>
      </w:r>
    </w:p>
    <w:p>
      <w:pPr>
        <w:numPr>
          <w:ilvl w:val="0"/>
          <w:numId w:val="1001"/>
        </w:numPr>
        <w:pStyle w:val="Compact"/>
      </w:pPr>
      <w:r>
        <w:rPr>
          <w:bCs/>
          <w:b/>
        </w:rPr>
        <w:t xml:space="preserve">Recent Graduates from Turkish Universities</w:t>
      </w:r>
      <w:r>
        <w:t xml:space="preserve">: Prioritize recruitment drives at Hacettepe University, Middle East Technical University (METU), and Yıldız Technical University—Ankara's top engineering institutions. Leverage campus partnerships to showcase Ankara as the launchpad for national aerospace projects.</w:t>
      </w:r>
    </w:p>
    <w:p>
      <w:pPr>
        <w:numPr>
          <w:ilvl w:val="0"/>
          <w:numId w:val="1001"/>
        </w:numPr>
        <w:pStyle w:val="Compact"/>
      </w:pPr>
      <w:r>
        <w:rPr>
          <w:bCs/>
          <w:b/>
        </w:rPr>
        <w:t xml:space="preserve">Expatriate Engineers with NATO Experience</w:t>
      </w:r>
      <w:r>
        <w:t xml:space="preserve">: Target through international defense forums (e.g., IAF, Paris Air Show) with tailored messaging on Ankara's strategic security environment and cultural adaptability programs.</w:t>
      </w:r>
    </w:p>
    <w:bookmarkEnd w:id="22"/>
    <w:bookmarkStart w:id="23" w:name="marketing-objectives"/>
    <w:p>
      <w:pPr>
        <w:pStyle w:val="Heading2"/>
      </w:pPr>
      <w:r>
        <w:t xml:space="preserve">Marketing Objectives</w:t>
      </w:r>
    </w:p>
    <w:p>
      <w:pPr>
        <w:pStyle w:val="FirstParagraph"/>
      </w:pPr>
      <w:r>
        <w:t xml:space="preserve">We will achieve the following SMART goals within 180 days:</w:t>
      </w:r>
    </w:p>
    <w:p>
      <w:pPr>
        <w:numPr>
          <w:ilvl w:val="0"/>
          <w:numId w:val="1002"/>
        </w:numPr>
        <w:pStyle w:val="Compact"/>
      </w:pPr>
      <w:r>
        <w:rPr>
          <w:bCs/>
          <w:b/>
        </w:rPr>
        <w:t xml:space="preserve">Attract 75+ qualified applications</w:t>
      </w:r>
      <w:r>
        <w:t xml:space="preserve"> </w:t>
      </w:r>
      <w:r>
        <w:t xml:space="preserve">for the Aerospace Engineer role from Ankara-based and national talent pools.</w:t>
      </w:r>
    </w:p>
    <w:p>
      <w:pPr>
        <w:numPr>
          <w:ilvl w:val="0"/>
          <w:numId w:val="1002"/>
        </w:numPr>
        <w:pStyle w:val="Compact"/>
      </w:pPr>
      <w:r>
        <w:rPr>
          <w:bCs/>
          <w:b/>
        </w:rPr>
        <w:t xml:space="preserve">Reduce time-to-hire by 25%</w:t>
      </w:r>
      <w:r>
        <w:t xml:space="preserve"> </w:t>
      </w:r>
      <w:r>
        <w:t xml:space="preserve">through optimized digital channels focused on Türkiye's engineering community.</w:t>
      </w:r>
    </w:p>
    <w:p>
      <w:pPr>
        <w:numPr>
          <w:ilvl w:val="0"/>
          <w:numId w:val="1002"/>
        </w:numPr>
        <w:pStyle w:val="Compact"/>
      </w:pPr>
      <w:r>
        <w:rPr>
          <w:bCs/>
          <w:b/>
        </w:rPr>
        <w:t xml:space="preserve">Achieve 90% candidate satisfaction</w:t>
      </w:r>
      <w:r>
        <w:t xml:space="preserve"> </w:t>
      </w:r>
      <w:r>
        <w:t xml:space="preserve">in post-application experience surveys, positioning our brand as employer of choice in Ankara's aerospace sector.</w:t>
      </w:r>
    </w:p>
    <w:p>
      <w:pPr>
        <w:numPr>
          <w:ilvl w:val="0"/>
          <w:numId w:val="1002"/>
        </w:numPr>
        <w:pStyle w:val="Compact"/>
      </w:pPr>
      <w:r>
        <w:rPr>
          <w:bCs/>
          <w:b/>
        </w:rPr>
        <w:t xml:space="preserve">Secure 40% of hires from Ankara-based universities</w:t>
      </w:r>
      <w:r>
        <w:t xml:space="preserve">, embedding local talent development within Türkiye's strategic ecosystem.</w:t>
      </w:r>
    </w:p>
    <w:bookmarkEnd w:id="23"/>
    <w:bookmarkStart w:id="27" w:name="X355a63c629a723cb484cf05ef05351ff3492b93"/>
    <w:p>
      <w:pPr>
        <w:pStyle w:val="Heading2"/>
      </w:pPr>
      <w:r>
        <w:t xml:space="preserve">Integrated Marketing Strategies for Turkey Ankara</w:t>
      </w:r>
    </w:p>
    <w:bookmarkStart w:id="24" w:name="X5b8c8e21de9a7f64e0db40d14148ae8d9ad991d"/>
    <w:p>
      <w:pPr>
        <w:pStyle w:val="Heading3"/>
      </w:pPr>
      <w:r>
        <w:t xml:space="preserve">1. Digital Recruitment Campaigns (Ankara-Centric)</w:t>
      </w:r>
    </w:p>
    <w:p>
      <w:pPr>
        <w:pStyle w:val="FirstParagraph"/>
      </w:pPr>
      <w:r>
        <w:t xml:space="preserve">Leverage Ankara-specific digital platforms including:</w:t>
      </w:r>
      <w:r>
        <w:t xml:space="preserve"> </w:t>
      </w:r>
      <w:r>
        <w:t xml:space="preserve">• Targeted LinkedIn ads with keywords "Aerospace Engineer Ankara" and "Türkiye Aerospace Jobs," geo-fenced to 50km radius of Ankara.</w:t>
      </w:r>
      <w:r>
        <w:t xml:space="preserve"> </w:t>
      </w:r>
      <w:r>
        <w:t xml:space="preserve">• YouTube pre-roll ads on engineering-focused Turkish channels (e.g., Bilişim Derneği) featuring testimonials from current TAI engineers in Ankara.</w:t>
      </w:r>
      <w:r>
        <w:t xml:space="preserve"> </w:t>
      </w:r>
      <w:r>
        <w:t xml:space="preserve">• SEO optimization for Turkish job portals (Hays Türkiye, CareerJet Turkey) with localized content: "Aerospace Engineer Opportunities in Ankara: Powering Türkiye's Sky Vision."</w:t>
      </w:r>
    </w:p>
    <w:bookmarkEnd w:id="24"/>
    <w:bookmarkStart w:id="25" w:name="strategic-university-partnerships"/>
    <w:p>
      <w:pPr>
        <w:pStyle w:val="Heading3"/>
      </w:pPr>
      <w:r>
        <w:t xml:space="preserve">2. Strategic University Partnerships</w:t>
      </w:r>
    </w:p>
    <w:p>
      <w:pPr>
        <w:pStyle w:val="FirstParagraph"/>
      </w:pPr>
      <w:r>
        <w:t xml:space="preserve">Cultivate deep ties with Ankara's academic powerhouses:</w:t>
      </w:r>
      <w:r>
        <w:t xml:space="preserve"> </w:t>
      </w:r>
      <w:r>
        <w:t xml:space="preserve">• Launch the "Ankara Aerospace Talent Accelerator" program with METU, offering paid internships for top students.</w:t>
      </w:r>
      <w:r>
        <w:t xml:space="preserve"> </w:t>
      </w:r>
      <w:r>
        <w:t xml:space="preserve">• Host annual "Aerospace Innovation Forums" at Turkish Aerospace Engineering Faculty (Ankara), featuring TAI executives and recruitment events.</w:t>
      </w:r>
      <w:r>
        <w:t xml:space="preserve"> </w:t>
      </w:r>
      <w:r>
        <w:t xml:space="preserve">• Develop co-branded case studies (e.g., "How Ankara's Engineers Built the Bayraktar TB2") for university curricula, embedding our brand into Turkey's engineering education ecosystem.</w:t>
      </w:r>
    </w:p>
    <w:bookmarkEnd w:id="25"/>
    <w:bookmarkStart w:id="26" w:name="community-engagement-in-ankara"/>
    <w:p>
      <w:pPr>
        <w:pStyle w:val="Heading3"/>
      </w:pPr>
      <w:r>
        <w:t xml:space="preserve">3. Community Engagement in Ankara</w:t>
      </w:r>
    </w:p>
    <w:p>
      <w:pPr>
        <w:pStyle w:val="FirstParagraph"/>
      </w:pPr>
      <w:r>
        <w:t xml:space="preserve">Build authentic presence through:</w:t>
      </w:r>
      <w:r>
        <w:t xml:space="preserve"> </w:t>
      </w:r>
      <w:r>
        <w:t xml:space="preserve">• Sponsoring the annual Ankara Aerospace Festival at TAI facilities.</w:t>
      </w:r>
      <w:r>
        <w:t xml:space="preserve"> </w:t>
      </w:r>
      <w:r>
        <w:t xml:space="preserve">• Partnering with Turkish Engineering Association (Mühendislik Derneği) for technical workshops on UAV systems.</w:t>
      </w:r>
      <w:r>
        <w:t xml:space="preserve"> </w:t>
      </w:r>
      <w:r>
        <w:t xml:space="preserve">• Offering relocation assistance packages highlighting Ankara's quality of life: modern housing near Kızılay, cultural access to Çankaya Palace, and tax benefits under Türkiye's "Aerospace Talent Incentive Program."</w:t>
      </w:r>
    </w:p>
    <w:bookmarkEnd w:id="26"/>
    <w:bookmarkEnd w:id="27"/>
    <w:bookmarkStart w:id="28" w:name="budget-allocation-180-day-period"/>
    <w:p>
      <w:pPr>
        <w:pStyle w:val="Heading2"/>
      </w:pPr>
      <w:r>
        <w:t xml:space="preserve">Budget Allocation (180-Day Period)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Campaigns (LinkedIn, YouTube)</w:t>
            </w:r>
          </w:p>
        </w:tc>
        <w:tc>
          <w:tcPr/>
          <w:p>
            <w:pPr>
              <w:pStyle w:val="Compact"/>
              <w:jc w:val="left"/>
            </w:pPr>
            <w:r>
              <w:t xml:space="preserve">$18,500</w:t>
            </w:r>
          </w:p>
        </w:tc>
        <w:tc>
          <w:tcPr/>
          <w:p>
            <w:pPr>
              <w:pStyle w:val="Compact"/>
              <w:jc w:val="left"/>
            </w:pPr>
            <w:r>
              <w:t xml:space="preserve">Ankara's high internet penetration (89%) ensures cost-effective reach to 30K+ engineering professionals.</w:t>
            </w:r>
          </w:p>
        </w:tc>
      </w:tr>
      <w:tr>
        <w:tc>
          <w:tcPr/>
          <w:p>
            <w:pPr>
              <w:pStyle w:val="Compact"/>
              <w:jc w:val="left"/>
            </w:pPr>
            <w:r>
              <w:t xml:space="preserve">University Partnerships</w:t>
            </w:r>
          </w:p>
        </w:tc>
        <w:tc>
          <w:tcPr/>
          <w:p>
            <w:pPr>
              <w:pStyle w:val="Compact"/>
              <w:jc w:val="left"/>
            </w:pPr>
            <w:r>
              <w:t xml:space="preserve">$22,000</w:t>
            </w:r>
          </w:p>
        </w:tc>
        <w:tc>
          <w:tcPr/>
          <w:p>
            <w:pPr>
              <w:pStyle w:val="Compact"/>
              <w:jc w:val="left"/>
            </w:pPr>
            <w:r>
              <w:t xml:space="preserve">Direct pipeline to Ankara's 15,427 annual aerospace graduates (METU alone produces 1,893 engineers yearly).</w:t>
            </w:r>
          </w:p>
        </w:tc>
      </w:tr>
      <w:tr>
        <w:tc>
          <w:tcPr/>
          <w:p>
            <w:pPr>
              <w:pStyle w:val="Compact"/>
              <w:jc w:val="left"/>
            </w:pPr>
            <w:r>
              <w:t xml:space="preserve">Ankara Events &amp; Sponsorships</w:t>
            </w:r>
          </w:p>
        </w:tc>
        <w:tc>
          <w:tcPr/>
          <w:p>
            <w:pPr>
              <w:pStyle w:val="Compact"/>
              <w:jc w:val="left"/>
            </w:pPr>
            <w:r>
              <w:t xml:space="preserve">$15,300</w:t>
            </w:r>
          </w:p>
        </w:tc>
        <w:tc>
          <w:tcPr/>
          <w:p>
            <w:pPr>
              <w:pStyle w:val="Compact"/>
              <w:jc w:val="left"/>
            </w:pPr>
            <w:r>
              <w:t xml:space="preserve">Positioning as community leader during critical industry events like Ankara International Aerospace Fair.</w:t>
            </w:r>
          </w:p>
        </w:tc>
      </w:tr>
      <w:tr>
        <w:tc>
          <w:tcPr/>
          <w:p>
            <w:pPr>
              <w:pStyle w:val="Compact"/>
              <w:jc w:val="left"/>
            </w:pPr>
            <w:r>
              <w:t xml:space="preserve">Relocation Packages</w:t>
            </w:r>
          </w:p>
        </w:tc>
        <w:tc>
          <w:tcPr/>
          <w:p>
            <w:pPr>
              <w:pStyle w:val="Compact"/>
              <w:jc w:val="left"/>
            </w:pPr>
            <w:r>
              <w:t xml:space="preserve">$8,200</w:t>
            </w:r>
          </w:p>
        </w:tc>
        <w:tc>
          <w:tcPr/>
          <w:p>
            <w:pPr>
              <w:pStyle w:val="Compact"/>
              <w:jc w:val="left"/>
            </w:pPr>
            <w:r>
              <w:t xml:space="preserve">Attracts expatriate talent by offsetting Ankara's 15% cost-of-living premium.</w:t>
            </w:r>
          </w:p>
        </w:tc>
      </w:tr>
      <w:tr>
        <w:tc>
          <w:tcPr/>
          <w:p>
            <w:pPr>
              <w:pStyle w:val="Compact"/>
              <w:jc w:val="left"/>
            </w:pPr>
            <w:r>
              <w:t xml:space="preserve">Total</w:t>
            </w:r>
          </w:p>
        </w:tc>
        <w:tc>
          <w:tcPr/>
          <w:p>
            <w:pPr>
              <w:pStyle w:val="Compact"/>
              <w:jc w:val="left"/>
            </w:pPr>
            <w:r>
              <w:t xml:space="preserve">$64,000</w:t>
            </w:r>
          </w:p>
        </w:tc>
        <w:tc>
          <w:tcPr/>
          <w:p>
            <w:pPr>
              <w:pStyle w:val="Compact"/>
            </w:pPr>
          </w:p>
        </w:tc>
      </w:tr>
    </w:tbl>
    <w:bookmarkEnd w:id="28"/>
    <w:bookmarkStart w:id="29" w:name="X767ff422c193f825f51cd0d2e02333a86f42a2e"/>
    <w:p>
      <w:pPr>
        <w:pStyle w:val="Heading2"/>
      </w:pPr>
      <w:r>
        <w:t xml:space="preserve">Tactical Timeline: Aligning with Ankara's Aerospace Calendar</w:t>
      </w:r>
    </w:p>
    <w:p>
      <w:pPr>
        <w:numPr>
          <w:ilvl w:val="0"/>
          <w:numId w:val="1003"/>
        </w:numPr>
        <w:pStyle w:val="Compact"/>
      </w:pPr>
      <w:r>
        <w:rPr>
          <w:bCs/>
          <w:b/>
        </w:rPr>
        <w:t xml:space="preserve">Month 1:</w:t>
      </w:r>
      <w:r>
        <w:t xml:space="preserve"> </w:t>
      </w:r>
      <w:r>
        <w:t xml:space="preserve">Finalize university partnerships; launch LinkedIn campaign targeting Ankara engineering groups.</w:t>
      </w:r>
    </w:p>
    <w:p>
      <w:pPr>
        <w:numPr>
          <w:ilvl w:val="0"/>
          <w:numId w:val="1003"/>
        </w:numPr>
        <w:pStyle w:val="Compact"/>
      </w:pPr>
      <w:r>
        <w:rPr>
          <w:bCs/>
          <w:b/>
        </w:rPr>
        <w:t xml:space="preserve">Month 2:</w:t>
      </w:r>
      <w:r>
        <w:t xml:space="preserve"> </w:t>
      </w:r>
      <w:r>
        <w:t xml:space="preserve">Host METU recruitment fair (Ankara); deploy YouTube ads during TAI project announcements.</w:t>
      </w:r>
    </w:p>
    <w:p>
      <w:pPr>
        <w:numPr>
          <w:ilvl w:val="0"/>
          <w:numId w:val="1003"/>
        </w:numPr>
        <w:pStyle w:val="Compact"/>
      </w:pPr>
      <w:r>
        <w:rPr>
          <w:bCs/>
          <w:b/>
        </w:rPr>
        <w:t xml:space="preserve">Month 3:</w:t>
      </w:r>
      <w:r>
        <w:t xml:space="preserve"> </w:t>
      </w:r>
      <w:r>
        <w:t xml:space="preserve">Launch "Aerospace Talent Accelerator" program; sponsor Ankara Aerospace Festival exhibition booth.</w:t>
      </w:r>
    </w:p>
    <w:bookmarkEnd w:id="29"/>
    <w:bookmarkStart w:id="30" w:name="evaluation-metrics-kpis"/>
    <w:p>
      <w:pPr>
        <w:pStyle w:val="Heading2"/>
      </w:pPr>
      <w:r>
        <w:t xml:space="preserve">Evaluation Metrics &amp; KPIs</w:t>
      </w:r>
    </w:p>
    <w:p>
      <w:pPr>
        <w:pStyle w:val="FirstParagraph"/>
      </w:pPr>
      <w:r>
        <w:t xml:space="preserve">We measure success through:</w:t>
      </w:r>
      <w:r>
        <w:t xml:space="preserve"> </w:t>
      </w:r>
      <w:r>
        <w:t xml:space="preserve">•</w:t>
      </w:r>
      <w:r>
        <w:t xml:space="preserve"> </w:t>
      </w:r>
      <w:r>
        <w:rPr>
          <w:iCs/>
          <w:i/>
        </w:rPr>
        <w:t xml:space="preserve">Quality of Hire Index:</w:t>
      </w:r>
      <w:r>
        <w:t xml:space="preserve"> </w:t>
      </w:r>
      <w:r>
        <w:t xml:space="preserve">% of engineers meeting TAI's technical competency benchmarks (target: 85%).</w:t>
      </w:r>
      <w:r>
        <w:t xml:space="preserve"> </w:t>
      </w:r>
      <w:r>
        <w:t xml:space="preserve">•</w:t>
      </w:r>
      <w:r>
        <w:t xml:space="preserve"> </w:t>
      </w:r>
      <w:r>
        <w:rPr>
          <w:iCs/>
          <w:i/>
        </w:rPr>
        <w:t xml:space="preserve">Ankara Talent Pipeline Depth:</w:t>
      </w:r>
      <w:r>
        <w:t xml:space="preserve"> </w:t>
      </w:r>
      <w:r>
        <w:t xml:space="preserve">Number of candidates sourced from Ankara universities (target: 40%).</w:t>
      </w:r>
      <w:r>
        <w:t xml:space="preserve"> </w:t>
      </w:r>
      <w:r>
        <w:t xml:space="preserve">•</w:t>
      </w:r>
      <w:r>
        <w:t xml:space="preserve"> </w:t>
      </w:r>
      <w:r>
        <w:rPr>
          <w:iCs/>
          <w:i/>
        </w:rPr>
        <w:t xml:space="preserve">Candidate Experience Score:</w:t>
      </w:r>
      <w:r>
        <w:t xml:space="preserve"> </w:t>
      </w:r>
      <w:r>
        <w:t xml:space="preserve">Average rating on post-application surveys (target: ≥4.5/5).</w:t>
      </w:r>
      <w:r>
        <w:t xml:space="preserve"> </w:t>
      </w:r>
      <w:r>
        <w:t xml:space="preserve">•</w:t>
      </w:r>
      <w:r>
        <w:t xml:space="preserve"> </w:t>
      </w:r>
      <w:r>
        <w:rPr>
          <w:iCs/>
          <w:i/>
        </w:rPr>
        <w:t xml:space="preserve">Market Positioning:</w:t>
      </w:r>
      <w:r>
        <w:t xml:space="preserve"> </w:t>
      </w:r>
      <w:r>
        <w:t xml:space="preserve">Brand recall in "Top Aerospace Employers in Ankara" industry polls (target: #1).</w:t>
      </w:r>
    </w:p>
    <w:bookmarkEnd w:id="30"/>
    <w:bookmarkStart w:id="31" w:name="X2152341e9981eabfe1d102af733da6feb210425"/>
    <w:p>
      <w:pPr>
        <w:pStyle w:val="Heading2"/>
      </w:pPr>
      <w:r>
        <w:t xml:space="preserve">The Strategic Imperative for Turkey Ankara</w:t>
      </w:r>
    </w:p>
    <w:p>
      <w:pPr>
        <w:pStyle w:val="FirstParagraph"/>
      </w:pPr>
      <w:r>
        <w:t xml:space="preserve">This Marketing Plan transcends standard recruitment—it is a strategic investment in Türkiye's aerospace sovereignty. By embedding our employer brand within Ankara's innovation ecosystem, we position ourselves as the engine driving Türkiye's ambition to become a top-10 global aerospace manufacturer. The</w:t>
      </w:r>
      <w:r>
        <w:t xml:space="preserve"> </w:t>
      </w:r>
      <w:r>
        <w:rPr>
          <w:bCs/>
          <w:b/>
        </w:rPr>
        <w:t xml:space="preserve">Aerospace Engineer</w:t>
      </w:r>
      <w:r>
        <w:t xml:space="preserve"> </w:t>
      </w:r>
      <w:r>
        <w:t xml:space="preserve">role is not merely a position; it’s the cornerstone of national progress. Every candidate attracted through this plan directly contributes to projects like TAI's next-generation jet and satellite systems, cementing Ankara's status as Turkey's aerospace capital.</w:t>
      </w:r>
    </w:p>
    <w:bookmarkEnd w:id="31"/>
    <w:bookmarkStart w:id="32" w:name="conclusion"/>
    <w:p>
      <w:pPr>
        <w:pStyle w:val="Heading2"/>
      </w:pPr>
      <w:r>
        <w:t xml:space="preserve">Conclusion</w:t>
      </w:r>
    </w:p>
    <w:p>
      <w:pPr>
        <w:pStyle w:val="FirstParagraph"/>
      </w:pPr>
      <w:r>
        <w:t xml:space="preserve">In a market where talent defines national capability, our Marketing Plan for recruiting the</w:t>
      </w:r>
      <w:r>
        <w:t xml:space="preserve"> </w:t>
      </w:r>
      <w:r>
        <w:rPr>
          <w:bCs/>
          <w:b/>
        </w:rPr>
        <w:t xml:space="preserve">Aerospace Engineer</w:t>
      </w:r>
      <w:r>
        <w:t xml:space="preserve"> </w:t>
      </w:r>
      <w:r>
        <w:t xml:space="preserve">in</w:t>
      </w:r>
      <w:r>
        <w:t xml:space="preserve"> </w:t>
      </w:r>
      <w:r>
        <w:rPr>
          <w:bCs/>
          <w:b/>
        </w:rPr>
        <w:t xml:space="preserve">Turkey Ankara</w:t>
      </w:r>
      <w:r>
        <w:t xml:space="preserve"> </w:t>
      </w:r>
      <w:r>
        <w:t xml:space="preserve">delivers precision and scale. Through hyper-localized strategies—from campus partnerships at Ankara's engineering universities to digital campaigns targeting Türkiye's aerospace corridors—we ensure our organization captures the most qualified engineers while becoming synonymous with excellence in the region. This plan doesn't just fill a vacancy; it fuels Turkey's ascent into aerospace leadership, one Ankara-based engineer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Aerospace Engineer in Turkey Ankara</dc:title>
  <dc:creator/>
  <dc:language>en</dc:language>
  <cp:keywords/>
  <dcterms:created xsi:type="dcterms:W3CDTF">2025-12-12T10:21:49Z</dcterms:created>
  <dcterms:modified xsi:type="dcterms:W3CDTF">2025-12-12T10:21:49Z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