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Chicago,</w:t>
      </w:r>
      <w:r>
        <w:t xml:space="preserve"> </w:t>
      </w:r>
      <w:r>
        <w:t xml:space="preserve">United</w:t>
      </w:r>
      <w:r>
        <w:t xml:space="preserve"> </w:t>
      </w:r>
      <w:r>
        <w:t xml:space="preserve">States</w:t>
      </w:r>
    </w:p>
    <w:bookmarkStart w:id="31" w:name="X9c55a79821be21732a5f9997a9975e1188e9fe3"/>
    <w:p>
      <w:pPr>
        <w:pStyle w:val="Heading1"/>
      </w:pPr>
      <w:r>
        <w:t xml:space="preserve">Strategic Marketing Plan for Attracting and Retaining Aerospace Engineers in Chicago, United States</w:t>
      </w:r>
    </w:p>
    <w:bookmarkStart w:id="20" w:name="executive-summary"/>
    <w:p>
      <w:pPr>
        <w:pStyle w:val="Heading2"/>
      </w:pPr>
      <w:r>
        <w:t xml:space="preserve">Executive Summary</w:t>
      </w:r>
    </w:p>
    <w:p>
      <w:pPr>
        <w:pStyle w:val="FirstParagraph"/>
      </w:pPr>
      <w:r>
        <w:t xml:space="preserve">This comprehensive marketing plan outlines a targeted strategy to position Chicago, United States as the premier destination for top-tier Aerospace Engineers. Leveraging the city's unique aviation infrastructure, manufacturing ecosystem, and educational partnerships, this initiative aims to address critical talent gaps in the Midwest aerospace sector. By 2026, we project a 35% increase in qualified Aerospace Engineer recruitment within Chicago-based aerospace firms through data-driven employer branding and community engagement.</w:t>
      </w:r>
    </w:p>
    <w:bookmarkEnd w:id="20"/>
    <w:bookmarkStart w:id="21" w:name="X0d91f7adb790e85dcea12c83c9a2e5cb836db6f"/>
    <w:p>
      <w:pPr>
        <w:pStyle w:val="Heading2"/>
      </w:pPr>
      <w:r>
        <w:t xml:space="preserve">Market Analysis: Chicago’s Aerospace Landscape</w:t>
      </w:r>
    </w:p>
    <w:p>
      <w:pPr>
        <w:pStyle w:val="FirstParagraph"/>
      </w:pPr>
      <w:r>
        <w:t xml:space="preserve">Chicago serves as a strategic nexus for aviation innovation within the United States. The city hosts O'Hare International Airport—the busiest airport globally—driving demand for advanced aerospace engineering talent. Key factors positioning Chicago favorably include:</w:t>
      </w:r>
    </w:p>
    <w:p>
      <w:pPr>
        <w:numPr>
          <w:ilvl w:val="0"/>
          <w:numId w:val="1001"/>
        </w:numPr>
        <w:pStyle w:val="Compact"/>
      </w:pPr>
      <w:r>
        <w:rPr>
          <w:bCs/>
          <w:b/>
        </w:rPr>
        <w:t xml:space="preserve">Industrial Clusters:</w:t>
      </w:r>
      <w:r>
        <w:t xml:space="preserve"> </w:t>
      </w:r>
      <w:r>
        <w:t xml:space="preserve">Proximity to Boeing’s Chicago manufacturing hub, GE Aviation’s R&amp;D center, and Collins Aerospace facilities.</w:t>
      </w:r>
    </w:p>
    <w:p>
      <w:pPr>
        <w:numPr>
          <w:ilvl w:val="0"/>
          <w:numId w:val="1001"/>
        </w:numPr>
        <w:pStyle w:val="Compact"/>
      </w:pPr>
      <w:r>
        <w:rPr>
          <w:bCs/>
          <w:b/>
        </w:rPr>
        <w:t xml:space="preserve">Educational Pipeline:</w:t>
      </w:r>
      <w:r>
        <w:t xml:space="preserve"> </w:t>
      </w:r>
      <w:r>
        <w:t xml:space="preserve">World-class programs at Illinois Institute of Technology, Northwestern University (McCormick School), and the University of Illinois Urbana-Champaign (a top 5 aerospace engineering program).</w:t>
      </w:r>
    </w:p>
    <w:p>
      <w:pPr>
        <w:numPr>
          <w:ilvl w:val="0"/>
          <w:numId w:val="1001"/>
        </w:numPr>
        <w:pStyle w:val="Compact"/>
      </w:pPr>
      <w:r>
        <w:rPr>
          <w:bCs/>
          <w:b/>
        </w:rPr>
        <w:t xml:space="preserve">Infrastructure:</w:t>
      </w:r>
      <w:r>
        <w:t xml:space="preserve"> </w:t>
      </w:r>
      <w:r>
        <w:t xml:space="preserve">The Chicago AeroTech District (C-Aero) initiative, federal grants from the FAA’s NextGen program, and $200M in recent infrastructure investments.</w:t>
      </w:r>
    </w:p>
    <w:p>
      <w:pPr>
        <w:pStyle w:val="FirstParagraph"/>
      </w:pPr>
      <w:r>
        <w:t xml:space="preserve">Despite this advantage, 68% of aerospace firms in the Midwest report difficulty hiring specialized Aerospace Engineers due to competition from California and Seattle. This plan directly addresses that gap by marketing Chicago’s cost efficiency (22% lower salary premiums than coastal hubs) and quality-of-life benefits.</w:t>
      </w:r>
    </w:p>
    <w:bookmarkEnd w:id="21"/>
    <w:bookmarkStart w:id="22" w:name="target-audience"/>
    <w:p>
      <w:pPr>
        <w:pStyle w:val="Heading2"/>
      </w:pPr>
      <w:r>
        <w:t xml:space="preserve">Target Audience</w:t>
      </w:r>
    </w:p>
    <w:p>
      <w:pPr>
        <w:pStyle w:val="FirstParagraph"/>
      </w:pPr>
      <w:r>
        <w:t xml:space="preserve">This Marketing Plan specifically targets two critical segments:</w:t>
      </w:r>
    </w:p>
    <w:p>
      <w:pPr>
        <w:numPr>
          <w:ilvl w:val="0"/>
          <w:numId w:val="1002"/>
        </w:numPr>
        <w:pStyle w:val="Compact"/>
      </w:pPr>
      <w:r>
        <w:rPr>
          <w:bCs/>
          <w:b/>
        </w:rPr>
        <w:t xml:space="preserve">Employers:</w:t>
      </w:r>
      <w:r>
        <w:t xml:space="preserve"> </w:t>
      </w:r>
      <w:r>
        <w:t xml:space="preserve">Aerospace manufacturers, defense contractors, and startups in Chicago seeking to build engineering teams (e.g., AeroVironment, Cessna Aircraft). Focus: Reducing time-to-hire by 30% through our talent network.</w:t>
      </w:r>
    </w:p>
    <w:p>
      <w:pPr>
        <w:numPr>
          <w:ilvl w:val="0"/>
          <w:numId w:val="1002"/>
        </w:numPr>
        <w:pStyle w:val="Compact"/>
      </w:pPr>
      <w:r>
        <w:rPr>
          <w:bCs/>
          <w:b/>
        </w:rPr>
        <w:t xml:space="preserve">Aerospace Engineers:</w:t>
      </w:r>
      <w:r>
        <w:t xml:space="preserve"> </w:t>
      </w:r>
      <w:r>
        <w:t xml:space="preserve">Early-career (2–5 years’ experience) and mid-level professionals seeking relocation opportunities. Prioritize engineers with expertise in propulsion, avionics, or sustainable aviation technologies—skills in high demand across Chicago’s aerospace cluster.</w:t>
      </w:r>
    </w:p>
    <w:bookmarkEnd w:id="22"/>
    <w:bookmarkStart w:id="26" w:name="marketing-strategies"/>
    <w:p>
      <w:pPr>
        <w:pStyle w:val="Heading2"/>
      </w:pPr>
      <w:r>
        <w:t xml:space="preserve">Marketing Strategies</w:t>
      </w:r>
    </w:p>
    <w:p>
      <w:pPr>
        <w:pStyle w:val="FirstParagraph"/>
      </w:pPr>
      <w:r>
        <w:t xml:space="preserve">Our three-pillar approach integrates digital, experiential, and partnership-driven tactics:</w:t>
      </w:r>
    </w:p>
    <w:bookmarkStart w:id="23" w:name="Xd08e5ca322d6edd9c2dc7fe441836cc7e5d73ff"/>
    <w:p>
      <w:pPr>
        <w:pStyle w:val="Heading3"/>
      </w:pPr>
      <w:r>
        <w:t xml:space="preserve">1. Employer Branding Campaign: "Chicago: Where Aerospace Engineering Takes Flight"</w:t>
      </w:r>
    </w:p>
    <w:p>
      <w:pPr>
        <w:pStyle w:val="FirstParagraph"/>
      </w:pPr>
      <w:r>
        <w:t xml:space="preserve">We position Chicago as the Midwest’s innovation capital through targeted employer marketing. Key actions include:</w:t>
      </w:r>
    </w:p>
    <w:p>
      <w:pPr>
        <w:numPr>
          <w:ilvl w:val="0"/>
          <w:numId w:val="1003"/>
        </w:numPr>
        <w:pStyle w:val="Compact"/>
      </w:pPr>
      <w:r>
        <w:t xml:space="preserve">Developing a digital hub (chicagoaerospaceengineers.com) showcasing company testimonials, salary benchmarks, and relocation support.</w:t>
      </w:r>
    </w:p>
    <w:p>
      <w:pPr>
        <w:numPr>
          <w:ilvl w:val="0"/>
          <w:numId w:val="1003"/>
        </w:numPr>
        <w:pStyle w:val="Compact"/>
      </w:pPr>
      <w:r>
        <w:t xml:space="preserve">Hosting "AeroFutures" annual summit at O'Hare’s Innovation Center, featuring keynote speakers from NASA and Boeing Chicago.</w:t>
      </w:r>
    </w:p>
    <w:p>
      <w:pPr>
        <w:numPr>
          <w:ilvl w:val="0"/>
          <w:numId w:val="1003"/>
        </w:numPr>
        <w:pStyle w:val="Compact"/>
      </w:pPr>
      <w:r>
        <w:t xml:space="preserve">Partnering with the Chicago Department of Commerce to offer tax incentives (up to $15K) for firms hiring Aerospace Engineers in qualifying roles.</w:t>
      </w:r>
    </w:p>
    <w:bookmarkEnd w:id="23"/>
    <w:bookmarkStart w:id="24" w:name="X5e61f9f6bcdf1d28a0e09e3d3bc2453ca3c588f"/>
    <w:p>
      <w:pPr>
        <w:pStyle w:val="Heading3"/>
      </w:pPr>
      <w:r>
        <w:t xml:space="preserve">2. Talent Attraction Program: "Midwest Aero Advantage"</w:t>
      </w:r>
    </w:p>
    <w:p>
      <w:pPr>
        <w:pStyle w:val="FirstParagraph"/>
      </w:pPr>
      <w:r>
        <w:t xml:space="preserve">To directly engage Aerospace Engineers, we deploy:</w:t>
      </w:r>
    </w:p>
    <w:p>
      <w:pPr>
        <w:numPr>
          <w:ilvl w:val="0"/>
          <w:numId w:val="1004"/>
        </w:numPr>
        <w:pStyle w:val="Compact"/>
      </w:pPr>
      <w:r>
        <w:rPr>
          <w:bCs/>
          <w:b/>
        </w:rPr>
        <w:t xml:space="preserve">Geo-Targeted Digital Campaigns:</w:t>
      </w:r>
      <w:r>
        <w:t xml:space="preserve"> </w:t>
      </w:r>
      <w:r>
        <w:t xml:space="preserve">LinkedIn and Google Ads targeting engineering job seekers in Texas, Michigan, and California with content like "Why Chicago Beats Silicon Valley for Aerospace Careers" (highlighting lower cost of living + 12% higher engineer retention rates).</w:t>
      </w:r>
    </w:p>
    <w:p>
      <w:pPr>
        <w:numPr>
          <w:ilvl w:val="0"/>
          <w:numId w:val="1004"/>
        </w:numPr>
        <w:pStyle w:val="Compact"/>
      </w:pPr>
      <w:r>
        <w:rPr>
          <w:bCs/>
          <w:b/>
        </w:rPr>
        <w:t xml:space="preserve">University Roadshows:</w:t>
      </w:r>
      <w:r>
        <w:t xml:space="preserve"> </w:t>
      </w:r>
      <w:r>
        <w:t xml:space="preserve">Quarterly visits to UIUC, Purdue, and MIT’s Chicago campus to host technical workshops on aerospace trends at local firms.</w:t>
      </w:r>
    </w:p>
    <w:p>
      <w:pPr>
        <w:numPr>
          <w:ilvl w:val="0"/>
          <w:numId w:val="1004"/>
        </w:numPr>
        <w:pStyle w:val="Compact"/>
      </w:pPr>
      <w:r>
        <w:rPr>
          <w:bCs/>
          <w:b/>
        </w:rPr>
        <w:t xml:space="preserve">Sponsorship of Industry Events:</w:t>
      </w:r>
      <w:r>
        <w:t xml:space="preserve"> </w:t>
      </w:r>
      <w:r>
        <w:t xml:space="preserve">Exclusive access to the annual Chicago International Air Show for top candidates through our "Aerospace Talent Accelerator" program.</w:t>
      </w:r>
    </w:p>
    <w:bookmarkEnd w:id="24"/>
    <w:bookmarkStart w:id="25" w:name="community-ecosystem-development"/>
    <w:p>
      <w:pPr>
        <w:pStyle w:val="Heading3"/>
      </w:pPr>
      <w:r>
        <w:t xml:space="preserve">3. Community Ecosystem Development</w:t>
      </w:r>
    </w:p>
    <w:p>
      <w:pPr>
        <w:pStyle w:val="FirstParagraph"/>
      </w:pPr>
      <w:r>
        <w:t xml:space="preserve">Beyond recruitment, we foster long-term retention by building a vibrant Aerospace Engineer community:</w:t>
      </w:r>
    </w:p>
    <w:p>
      <w:pPr>
        <w:numPr>
          <w:ilvl w:val="0"/>
          <w:numId w:val="1005"/>
        </w:numPr>
        <w:pStyle w:val="Compact"/>
      </w:pPr>
      <w:r>
        <w:t xml:space="preserve">Launching the Chicago Aerospace Guild: A professional network with monthly meetups (e.g., "Sustainable Aviation Tech Talks" at the Museum of Science and Industry).</w:t>
      </w:r>
    </w:p>
    <w:p>
      <w:pPr>
        <w:numPr>
          <w:ilvl w:val="0"/>
          <w:numId w:val="1005"/>
        </w:numPr>
        <w:pStyle w:val="Compact"/>
      </w:pPr>
      <w:r>
        <w:t xml:space="preserve">Partnering with City Colleges to create subsidized upskilling pathways for engineers in AI-driven aerospace applications.</w:t>
      </w:r>
    </w:p>
    <w:p>
      <w:pPr>
        <w:numPr>
          <w:ilvl w:val="0"/>
          <w:numId w:val="1005"/>
        </w:numPr>
        <w:pStyle w:val="Compact"/>
      </w:pPr>
      <w:r>
        <w:t xml:space="preserve">Creating a "Aerospace Engineer Housing Initiative" with local developers offering 15% rent discounts near O'Hare, targeting 500 new housing units by 2025.</w:t>
      </w:r>
    </w:p>
    <w:bookmarkEnd w:id="25"/>
    <w:bookmarkEnd w:id="26"/>
    <w:bookmarkStart w:id="27" w:name="implementation-timeline"/>
    <w:p>
      <w:pPr>
        <w:pStyle w:val="Heading2"/>
      </w:pPr>
      <w:r>
        <w:t xml:space="preserve">Implementation Timeline</w:t>
      </w:r>
    </w:p>
    <w:p>
      <w:pPr>
        <w:pStyle w:val="FirstParagraph"/>
      </w:pPr>
      <w:r>
        <w:rPr>
          <w:bCs/>
          <w:b/>
        </w:rPr>
        <w:t xml:space="preserve">Q1-Q2 2024:</w:t>
      </w:r>
      <w:r>
        <w:t xml:space="preserve"> </w:t>
      </w:r>
      <w:r>
        <w:t xml:space="preserve">Launch digital hub and employer incentive program. Secure commitments from 15+ firms (target: Boeing, UTC, GKN Aerospace).</w:t>
      </w:r>
    </w:p>
    <w:p>
      <w:pPr>
        <w:pStyle w:val="BodyText"/>
      </w:pPr>
      <w:r>
        <w:rPr>
          <w:bCs/>
          <w:b/>
        </w:rPr>
        <w:t xml:space="preserve">Q3-Q4 2024:</w:t>
      </w:r>
      <w:r>
        <w:t xml:space="preserve"> </w:t>
      </w:r>
      <w:r>
        <w:t xml:space="preserve">Execute university roadshows; host first AeroFutures Summit. Achieve 20% increase in job postings for Aerospace Engineers.</w:t>
      </w:r>
    </w:p>
    <w:p>
      <w:pPr>
        <w:pStyle w:val="BodyText"/>
      </w:pPr>
      <w:r>
        <w:rPr>
          <w:bCs/>
          <w:b/>
        </w:rPr>
        <w:t xml:space="preserve">2025:</w:t>
      </w:r>
      <w:r>
        <w:t xml:space="preserve"> </w:t>
      </w:r>
      <w:r>
        <w:t xml:space="preserve">Scale Housing Initiative; expand to include international talent recruitment via Chicago’s Global Talent Network.</w:t>
      </w:r>
    </w:p>
    <w:bookmarkEnd w:id="27"/>
    <w:bookmarkStart w:id="28" w:name="budget-allocation"/>
    <w:p>
      <w:pPr>
        <w:pStyle w:val="Heading2"/>
      </w:pPr>
      <w:r>
        <w:t xml:space="preserve">Budget Allocation</w:t>
      </w:r>
    </w:p>
    <w:p>
      <w:pPr>
        <w:pStyle w:val="FirstParagraph"/>
      </w:pPr>
      <w:r>
        <w:t xml:space="preserve">Total investment: $1.8M over 36 months, allocated as follows:</w:t>
      </w:r>
    </w:p>
    <w:p>
      <w:pPr>
        <w:numPr>
          <w:ilvl w:val="0"/>
          <w:numId w:val="1006"/>
        </w:numPr>
        <w:pStyle w:val="Compact"/>
      </w:pPr>
      <w:r>
        <w:t xml:space="preserve">Digital Marketing &amp; Content: 35% ($630K)</w:t>
      </w:r>
    </w:p>
    <w:p>
      <w:pPr>
        <w:numPr>
          <w:ilvl w:val="0"/>
          <w:numId w:val="1006"/>
        </w:numPr>
        <w:pStyle w:val="Compact"/>
      </w:pPr>
      <w:r>
        <w:t xml:space="preserve">Event Production (Summit, Roadshows): 30% ($540K)</w:t>
      </w:r>
    </w:p>
    <w:p>
      <w:pPr>
        <w:numPr>
          <w:ilvl w:val="0"/>
          <w:numId w:val="1006"/>
        </w:numPr>
        <w:pStyle w:val="Compact"/>
      </w:pPr>
      <w:r>
        <w:t xml:space="preserve">Community Development (Guild, Housing): 25% ($450K)</w:t>
      </w:r>
    </w:p>
    <w:p>
      <w:pPr>
        <w:numPr>
          <w:ilvl w:val="0"/>
          <w:numId w:val="1006"/>
        </w:numPr>
        <w:pStyle w:val="Compact"/>
      </w:pPr>
      <w:r>
        <w:t xml:space="preserve">Evaluation &amp; Analytics: 10% ($180K)</w:t>
      </w:r>
    </w:p>
    <w:bookmarkEnd w:id="28"/>
    <w:bookmarkStart w:id="29" w:name="success-metrics"/>
    <w:p>
      <w:pPr>
        <w:pStyle w:val="Heading2"/>
      </w:pPr>
      <w:r>
        <w:t xml:space="preserve">Success Metrics</w:t>
      </w:r>
    </w:p>
    <w:p>
      <w:pPr>
        <w:pStyle w:val="FirstParagraph"/>
      </w:pPr>
      <w:r>
        <w:t xml:space="preserve">We measure progress through four KPIs directly tied to Chicago’s aerospace ecosystem growth:</w:t>
      </w:r>
    </w:p>
    <w:p>
      <w:pPr>
        <w:numPr>
          <w:ilvl w:val="0"/>
          <w:numId w:val="1007"/>
        </w:numPr>
        <w:pStyle w:val="Compact"/>
      </w:pPr>
      <w:r>
        <w:rPr>
          <w:bCs/>
          <w:b/>
        </w:rPr>
        <w:t xml:space="preserve">Talent Acquisition:</w:t>
      </w:r>
      <w:r>
        <w:t xml:space="preserve"> </w:t>
      </w:r>
      <w:r>
        <w:t xml:space="preserve">Increase in Aerospace Engineer hires by 35% YoY among target firms.</w:t>
      </w:r>
    </w:p>
    <w:p>
      <w:pPr>
        <w:numPr>
          <w:ilvl w:val="0"/>
          <w:numId w:val="1007"/>
        </w:numPr>
        <w:pStyle w:val="Compact"/>
      </w:pPr>
      <w:r>
        <w:rPr>
          <w:bCs/>
          <w:b/>
        </w:rPr>
        <w:t xml:space="preserve">Employer Engagement:</w:t>
      </w:r>
      <w:r>
        <w:t xml:space="preserve"> </w:t>
      </w:r>
      <w:r>
        <w:t xml:space="preserve">40+ companies using our talent platform by Q4 2024.</w:t>
      </w:r>
    </w:p>
    <w:p>
      <w:pPr>
        <w:numPr>
          <w:ilvl w:val="0"/>
          <w:numId w:val="1007"/>
        </w:numPr>
        <w:pStyle w:val="Compact"/>
      </w:pPr>
      <w:r>
        <w:rPr>
          <w:bCs/>
          <w:b/>
        </w:rPr>
        <w:t xml:space="preserve">Retention Rate:</w:t>
      </w:r>
      <w:r>
        <w:t xml:space="preserve"> </w:t>
      </w:r>
      <w:r>
        <w:t xml:space="preserve">Reduce post-hire attrition from current industry average (18%) to 10% within two years.</w:t>
      </w:r>
    </w:p>
    <w:p>
      <w:pPr>
        <w:numPr>
          <w:ilvl w:val="0"/>
          <w:numId w:val="1007"/>
        </w:numPr>
        <w:pStyle w:val="Compact"/>
      </w:pPr>
      <w:r>
        <w:rPr>
          <w:bCs/>
          <w:b/>
        </w:rPr>
        <w:t xml:space="preserve">Economic Impact:</w:t>
      </w:r>
      <w:r>
        <w:t xml:space="preserve"> </w:t>
      </w:r>
      <w:r>
        <w:t xml:space="preserve">Generate $5.3M in new payroll revenue annually for Chicago-based aerospace firms.</w:t>
      </w:r>
    </w:p>
    <w:bookmarkEnd w:id="29"/>
    <w:bookmarkStart w:id="30" w:name="X9e228e72039026f345ee35f45c170df78aa898e"/>
    <w:p>
      <w:pPr>
        <w:pStyle w:val="Heading2"/>
      </w:pPr>
      <w:r>
        <w:t xml:space="preserve">Conclusion: Why Chicago is the Future of Aerospace Engineering</w:t>
      </w:r>
    </w:p>
    <w:p>
      <w:pPr>
        <w:pStyle w:val="FirstParagraph"/>
      </w:pPr>
      <w:r>
        <w:t xml:space="preserve">This Marketing Plan transforms Chicago from a secondary market into a magnet for Aerospace Engineers by capitalizing on its unmatched aviation heritage, strategic infrastructure, and forward-thinking partnerships. As the United States accelerates investment in next-generation aerospace (e.g., electric aircraft, space logistics), Chicago’s ecosystem is uniquely positioned to lead—provided we actively attract talent to fuel innovation. By 2027, this initiative will make Chicago synonymous with "Aerospace Engineering Excellence" across the United States, driving economic growth and securing the Midwest’s role as a global aerospace powerhouse.</w:t>
      </w:r>
    </w:p>
    <w:p>
      <w:pPr>
        <w:pStyle w:val="BodyText"/>
      </w:pPr>
      <w:r>
        <w:rPr>
          <w:bCs/>
          <w:b/>
        </w:rPr>
        <w:t xml:space="preserve">Final Note:</w:t>
      </w:r>
      <w:r>
        <w:t xml:space="preserve"> </w:t>
      </w:r>
      <w:r>
        <w:t xml:space="preserve">This document serves as both a recruitment blueprint for firms and an invitation to Aerospace Engineers seeking impactful careers in America’s aviation heartland. Chicago isn’t just hosting aerospace—it’s redefining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Chicago, United States</dc:title>
  <dc:creator/>
  <dc:language>en</dc:language>
  <cp:keywords/>
  <dcterms:created xsi:type="dcterms:W3CDTF">2026-07-21T06:08:20Z</dcterms:created>
  <dcterms:modified xsi:type="dcterms:W3CDTF">2026-07-21T06:08:20Z</dcterms:modified>
</cp:coreProperties>
</file>

<file path=docProps/custom.xml><?xml version="1.0" encoding="utf-8"?>
<Properties xmlns="http://schemas.openxmlformats.org/officeDocument/2006/custom-properties" xmlns:vt="http://schemas.openxmlformats.org/officeDocument/2006/docPropsVTypes"/>
</file>