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States</w:t>
      </w:r>
      <w:r>
        <w:t xml:space="preserve"> </w:t>
      </w:r>
      <w:r>
        <w:t xml:space="preserve">Houston</w:t>
      </w:r>
    </w:p>
    <w:bookmarkStart w:id="34" w:name="Xa729056e20580e3675a1fa0ba43d906f28d700d"/>
    <w:p>
      <w:pPr>
        <w:pStyle w:val="Heading1"/>
      </w:pPr>
      <w:r>
        <w:t xml:space="preserve">Comprehensive Marketing Plan: Attracting Top Aerospace Engineers in United States Houston</w:t>
      </w:r>
    </w:p>
    <w:bookmarkStart w:id="20" w:name="executive-summary"/>
    <w:p>
      <w:pPr>
        <w:pStyle w:val="Heading2"/>
      </w:pPr>
      <w:r>
        <w:t xml:space="preserve">Executive Summary</w:t>
      </w:r>
    </w:p>
    <w:p>
      <w:pPr>
        <w:pStyle w:val="FirstParagraph"/>
      </w:pPr>
      <w:r>
        <w:t xml:space="preserve">This marketing plan outlines a strategic initiative to position Houston, Texas as the premier destination for elite Aerospace Engineers within the United States. With NASA Johnson Space Center, SpaceX's Starbase operations, and a thriving aerospace cluster comprising Boeing, Lockheed Martin, and 500+ specialized firms, Houston represents an unparalleled ecosystem for aerospace innovation. This plan targets securing 250+ qualified Aerospace Engineer candidates annually through hyper-localized recruitment strategies tailored to the unique demands of the United States Houston market.</w:t>
      </w:r>
    </w:p>
    <w:bookmarkEnd w:id="20"/>
    <w:bookmarkStart w:id="21" w:name="X022450f7b35440a74744e52dedf8b911dd70986"/>
    <w:p>
      <w:pPr>
        <w:pStyle w:val="Heading2"/>
      </w:pPr>
      <w:r>
        <w:t xml:space="preserve">Situation Analysis: Houston's Aerospace Ecosystem</w:t>
      </w:r>
    </w:p>
    <w:p>
      <w:pPr>
        <w:pStyle w:val="FirstParagraph"/>
      </w:pPr>
      <w:r>
        <w:t xml:space="preserve">United States Houston stands as the global aerospace capital outside of Kennedy Space Center, generating $18.7 billion in annual aerospace output and supporting 35,000 specialized jobs (BLS 2023). The region's strategic advantages include: proximity to NASA JSC for mission-critical collaboration; the nation's largest concentration of rocket manufacturing facilities; and a deep talent pipeline through Rice University, University of Houston, and Texas A&amp;M. However, Houston faces intense competition from Seattle (Boeing headquarters) and California (SpaceX headquarters), requiring a differentiated marketing approach centered on Houston-specific value propositions.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Mid-Career Engineers:</w:t>
      </w:r>
      <w:r>
        <w:t xml:space="preserve"> </w:t>
      </w:r>
      <w:r>
        <w:t xml:space="preserve">5-10 years experience seeking mission-critical roles in spacecraft systems, propulsion, or satellite technology. Primary locations: Dallas-Fort Worth, San Jose, and Aurora (CO).</w:t>
      </w:r>
    </w:p>
    <w:p>
      <w:pPr>
        <w:numPr>
          <w:ilvl w:val="0"/>
          <w:numId w:val="1001"/>
        </w:numPr>
        <w:pStyle w:val="Compact"/>
      </w:pPr>
      <w:r>
        <w:rPr>
          <w:bCs/>
          <w:b/>
        </w:rPr>
        <w:t xml:space="preserve">Recent Graduates:</w:t>
      </w:r>
      <w:r>
        <w:t xml:space="preserve"> </w:t>
      </w:r>
      <w:r>
        <w:t xml:space="preserve">Aerospace/Mechanical Engineering PhDs from top 25 U.S. universities with spaceflight project experience. Target campuses: MIT, Georgia Tech, University of Michigan.</w:t>
      </w:r>
    </w:p>
    <w:p>
      <w:pPr>
        <w:numPr>
          <w:ilvl w:val="0"/>
          <w:numId w:val="1001"/>
        </w:numPr>
        <w:pStyle w:val="Compact"/>
      </w:pPr>
      <w:r>
        <w:rPr>
          <w:bCs/>
          <w:b/>
        </w:rPr>
        <w:t xml:space="preserve">Diaspora Talent:</w:t>
      </w:r>
      <w:r>
        <w:t xml:space="preserve"> </w:t>
      </w:r>
      <w:r>
        <w:t xml:space="preserve">Engineers previously working in international aerospace hubs (e.g., UK, Germany) seeking relocation to U.S. operations.</w:t>
      </w:r>
    </w:p>
    <w:bookmarkEnd w:id="22"/>
    <w:bookmarkStart w:id="23" w:name="marketing-objectives"/>
    <w:p>
      <w:pPr>
        <w:pStyle w:val="Heading2"/>
      </w:pPr>
      <w:r>
        <w:t xml:space="preserve">Marketing Objectives</w:t>
      </w:r>
    </w:p>
    <w:p>
      <w:pPr>
        <w:numPr>
          <w:ilvl w:val="0"/>
          <w:numId w:val="1002"/>
        </w:numPr>
        <w:pStyle w:val="Compact"/>
      </w:pPr>
      <w:r>
        <w:t xml:space="preserve">Reduce time-to-hire for Aerospace Engineer roles by 35% within 18 months through targeted outreach.</w:t>
      </w:r>
    </w:p>
    <w:p>
      <w:pPr>
        <w:numPr>
          <w:ilvl w:val="0"/>
          <w:numId w:val="1002"/>
        </w:numPr>
        <w:pStyle w:val="Compact"/>
      </w:pPr>
      <w:r>
        <w:t xml:space="preserve">Achieve 40% candidate conversion rate from initial contact in Houston-based recruitment events.</w:t>
      </w:r>
    </w:p>
    <w:p>
      <w:pPr>
        <w:numPr>
          <w:ilvl w:val="0"/>
          <w:numId w:val="1002"/>
        </w:numPr>
        <w:pStyle w:val="Compact"/>
      </w:pPr>
      <w:r>
        <w:t xml:space="preserve">Establish Houston as the #1 preferred location for aerospace careers in U.S. professional surveys (measured via annual LinkedIn Talent Insights).</w:t>
      </w:r>
    </w:p>
    <w:bookmarkEnd w:id="23"/>
    <w:bookmarkStart w:id="28" w:name="hyper-localized-marketing-strategies"/>
    <w:p>
      <w:pPr>
        <w:pStyle w:val="Heading2"/>
      </w:pPr>
      <w:r>
        <w:t xml:space="preserve">Hyper-Localized Marketing Strategies</w:t>
      </w:r>
    </w:p>
    <w:bookmarkStart w:id="24" w:name="houston-centric-employer-branding"/>
    <w:p>
      <w:pPr>
        <w:pStyle w:val="Heading3"/>
      </w:pPr>
      <w:r>
        <w:t xml:space="preserve">1. Houston-Centric Employer Branding</w:t>
      </w:r>
    </w:p>
    <w:p>
      <w:pPr>
        <w:pStyle w:val="FirstParagraph"/>
      </w:pPr>
      <w:r>
        <w:t xml:space="preserve">Develop a dedicated "Houston Aerospace Advantage" campaign featuring:</w:t>
      </w:r>
      <w:r>
        <w:t xml:space="preserve"> </w:t>
      </w:r>
      <w:r>
        <w:t xml:space="preserve">• Video testimonials from current engineers at NASA JSC, SpaceX Starbase, and Lockheed Martin's Houston facility</w:t>
      </w:r>
      <w:r>
        <w:t xml:space="preserve"> </w:t>
      </w:r>
      <w:r>
        <w:t xml:space="preserve">• "Your Mission Starts Here" digital platform showcasing local success stories (e.g., "How I Built the Artemis Heat Shield in Houston")</w:t>
      </w:r>
      <w:r>
        <w:t xml:space="preserve"> </w:t>
      </w:r>
      <w:r>
        <w:t xml:space="preserve">• Partnership with The Woodlands' new Aerospace Innovation Hub for networking events</w:t>
      </w:r>
    </w:p>
    <w:bookmarkEnd w:id="24"/>
    <w:bookmarkStart w:id="25" w:name="precision-recruitment-campaigns"/>
    <w:p>
      <w:pPr>
        <w:pStyle w:val="Heading3"/>
      </w:pPr>
      <w:r>
        <w:t xml:space="preserve">2. Precision Recruitment Campaigns</w:t>
      </w:r>
    </w:p>
    <w:p>
      <w:pPr>
        <w:pStyle w:val="FirstParagraph"/>
      </w:pPr>
      <w:r>
        <w:t xml:space="preserve">Deploy location-specific tactics:</w:t>
      </w:r>
      <w:r>
        <w:t xml:space="preserve"> </w:t>
      </w:r>
      <w:r>
        <w:t xml:space="preserve">• Geo-targeted LinkedIn ads highlighting Houston's 40% lower cost of living vs. California tech hubs</w:t>
      </w:r>
      <w:r>
        <w:t xml:space="preserve"> </w:t>
      </w:r>
      <w:r>
        <w:t xml:space="preserve">• Sponsorship of UH College of Engineering's Space Systems Design Workshop (500+ attendees)</w:t>
      </w:r>
      <w:r>
        <w:t xml:space="preserve"> </w:t>
      </w:r>
      <w:r>
        <w:t xml:space="preserve">• "Houston Relocation Package" marketing: $25K moving bonus + exclusive access to NASA open days</w:t>
      </w:r>
    </w:p>
    <w:bookmarkEnd w:id="25"/>
    <w:bookmarkStart w:id="26" w:name="strategic-community-engagement"/>
    <w:p>
      <w:pPr>
        <w:pStyle w:val="Heading3"/>
      </w:pPr>
      <w:r>
        <w:t xml:space="preserve">3. Strategic Community Engagement</w:t>
      </w:r>
    </w:p>
    <w:p>
      <w:pPr>
        <w:pStyle w:val="FirstParagraph"/>
      </w:pPr>
      <w:r>
        <w:t xml:space="preserve">Forge partnerships with Houston-specific institutions:</w:t>
      </w:r>
      <w:r>
        <w:t xml:space="preserve"> </w:t>
      </w:r>
      <w:r>
        <w:t xml:space="preserve">• Annual "Houston Launchpad" career fair at Space Center Houston (reaching 12,000+ attendees)</w:t>
      </w:r>
      <w:r>
        <w:t xml:space="preserve"> </w:t>
      </w:r>
      <w:r>
        <w:t xml:space="preserve">• Collaborative research grants with Rice University's Space Institute</w:t>
      </w:r>
      <w:r>
        <w:t xml:space="preserve"> </w:t>
      </w:r>
      <w:r>
        <w:t xml:space="preserve">• STEM outreach program at 25 Houston ISD high schools focused on aerospace career pathways</w:t>
      </w:r>
    </w:p>
    <w:bookmarkEnd w:id="26"/>
    <w:bookmarkStart w:id="27" w:name="competitive-differentiation-framework"/>
    <w:p>
      <w:pPr>
        <w:pStyle w:val="Heading3"/>
      </w:pPr>
      <w:r>
        <w:t xml:space="preserve">4. Competitive Differentiation Framework</w:t>
      </w:r>
    </w:p>
    <w:p>
      <w:pPr>
        <w:pStyle w:val="FirstParagraph"/>
      </w:pPr>
      <w:r>
        <w:t xml:space="preserve">Emphasize unique Houston value drivers not available elsewhere in the United States:</w:t>
      </w:r>
    </w:p>
    <w:p>
      <w:pPr>
        <w:numPr>
          <w:ilvl w:val="0"/>
          <w:numId w:val="1003"/>
        </w:numPr>
        <w:pStyle w:val="Compact"/>
      </w:pPr>
      <w:r>
        <w:rPr>
          <w:bCs/>
          <w:b/>
        </w:rPr>
        <w:t xml:space="preserve">Real-Time Mission Impact:</w:t>
      </w:r>
      <w:r>
        <w:t xml:space="preserve"> </w:t>
      </w:r>
      <w:r>
        <w:t xml:space="preserve">"Build components for ISS missions while working at NASA's doorstep" (vs. 6+ month lead times at other sites)</w:t>
      </w:r>
    </w:p>
    <w:p>
      <w:pPr>
        <w:numPr>
          <w:ilvl w:val="0"/>
          <w:numId w:val="1003"/>
        </w:numPr>
        <w:pStyle w:val="Compact"/>
      </w:pPr>
      <w:r>
        <w:rPr>
          <w:bCs/>
          <w:b/>
        </w:rPr>
        <w:t xml:space="preserve">Tax Advantages:</w:t>
      </w:r>
      <w:r>
        <w:t xml:space="preserve"> </w:t>
      </w:r>
      <w:r>
        <w:t xml:space="preserve">Houston has no state income tax – 37% savings vs. New York/California for mid-career engineers</w:t>
      </w:r>
    </w:p>
    <w:p>
      <w:pPr>
        <w:numPr>
          <w:ilvl w:val="0"/>
          <w:numId w:val="1003"/>
        </w:numPr>
        <w:pStyle w:val="Compact"/>
      </w:pPr>
      <w:r>
        <w:rPr>
          <w:bCs/>
          <w:b/>
        </w:rPr>
        <w:t xml:space="preserve">Quality of Life:</w:t>
      </w:r>
      <w:r>
        <w:t xml:space="preserve"> </w:t>
      </w:r>
      <w:r>
        <w:t xml:space="preserve">Family-friendly neighborhoods (e.g., Memorial, Spring) with top-rated schools and Gulf Coast access</w:t>
      </w:r>
    </w:p>
    <w:bookmarkEnd w:id="27"/>
    <w:bookmarkEnd w:id="28"/>
    <w:bookmarkStart w:id="29" w:name="budget-allocation-1.2m-annual-investment"/>
    <w:p>
      <w:pPr>
        <w:pStyle w:val="Heading2"/>
      </w:pPr>
      <w:r>
        <w:t xml:space="preserve">Budget Allocation ($1.2M Annual Investment)</w:t>
      </w:r>
    </w:p>
    <w:p>
      <w:pPr>
        <w:pStyle w:val="FirstParagraph"/>
      </w:pPr>
      <w:r>
        <w:t xml:space="preserve">Tactic</w:t>
      </w:r>
    </w:p>
    <w:p>
      <w:pPr>
        <w:pStyle w:val="BodyText"/>
      </w:pPr>
      <w:r>
        <w:t xml:space="preserve">Allocation</w:t>
      </w:r>
    </w:p>
    <w:p>
      <w:pPr>
        <w:pStyle w:val="BodyText"/>
      </w:pPr>
      <w:r>
        <w:t xml:space="preserve">Target Outcome</w:t>
      </w:r>
    </w:p>
    <w:p>
      <w:pPr>
        <w:pStyle w:val="BodyText"/>
      </w:pPr>
      <w:r>
        <w:t xml:space="preserve">Digital Campaigns (Geo-targeting, LinkedIn)</w:t>
      </w:r>
    </w:p>
    <w:p>
      <w:pPr>
        <w:pStyle w:val="BodyText"/>
      </w:pPr>
      <w:r>
        <w:t xml:space="preserve">$380,000</w:t>
      </w:r>
    </w:p>
    <w:p>
      <w:pPr>
        <w:pStyle w:val="BodyText"/>
      </w:pPr>
      <w:r>
        <w:t xml:space="preserve">15% candidate acquisition cost reduction</w:t>
      </w:r>
    </w:p>
    <w:p>
      <w:pPr>
        <w:pStyle w:val="BodyText"/>
      </w:pPr>
      <w:r>
        <w:t xml:space="preserve">On-Ground Events (Houston Relocation Fairs)</w:t>
      </w:r>
    </w:p>
    <w:p>
      <w:pPr>
        <w:pStyle w:val="BodyText"/>
      </w:pPr>
      <w:r>
        <w:t xml:space="preserve">$425,000</w:t>
      </w:r>
    </w:p>
    <w:p>
      <w:pPr>
        <w:pStyle w:val="BodyText"/>
      </w:pPr>
      <w:r>
        <w:t xml:space="preserve">25+ Houston-specific events annually</w:t>
      </w:r>
    </w:p>
    <w:p>
      <w:pPr>
        <w:pStyle w:val="BodyText"/>
      </w:pPr>
      <w:r>
        <w:t xml:space="preserve">Institutional Partnerships (UH, Rice)</w:t>
      </w:r>
    </w:p>
    <w:p>
      <w:pPr>
        <w:pStyle w:val="BodyText"/>
      </w:pPr>
      <w:r>
        <w:t xml:space="preserve">$275,000</w:t>
      </w:r>
    </w:p>
    <w:p>
      <w:pPr>
        <w:pStyle w:val="BodyText"/>
      </w:pPr>
      <w:r>
        <w:t xml:space="preserve">6 new graduate pipeline agreements</w:t>
      </w:r>
    </w:p>
    <w:p>
      <w:pPr>
        <w:pStyle w:val="BodyText"/>
      </w:pPr>
      <w:r>
        <w:t xml:space="preserve">Content Production (Video/Testimonials)</w:t>
      </w:r>
    </w:p>
    <w:p>
      <w:pPr>
        <w:pStyle w:val="BodyText"/>
      </w:pPr>
      <w:r>
        <w:t xml:space="preserve">$120,000</w:t>
      </w:r>
    </w:p>
    <w:p>
      <w:pPr>
        <w:pStyle w:val="BodyText"/>
      </w:pPr>
      <w:r>
        <w:t xml:space="preserve">5+ Houston-focused recruitment campaigns</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"Houston Aerospace Advantage" digital campaign; secure Rice University partnership.</w:t>
      </w:r>
      <w:r>
        <w:br/>
      </w:r>
      <w:r>
        <w:rPr>
          <w:bCs/>
          <w:b/>
        </w:rPr>
        <w:t xml:space="preserve">Q2 2024:</w:t>
      </w:r>
      <w:r>
        <w:t xml:space="preserve"> </w:t>
      </w:r>
      <w:r>
        <w:t xml:space="preserve">Host inaugural "Houston Launchpad" career fair; deploy relocation package marketing.</w:t>
      </w:r>
      <w:r>
        <w:br/>
      </w:r>
      <w:r>
        <w:rPr>
          <w:bCs/>
          <w:b/>
        </w:rPr>
        <w:t xml:space="preserve">Q3 2024:</w:t>
      </w:r>
      <w:r>
        <w:t xml:space="preserve"> </w:t>
      </w:r>
      <w:r>
        <w:t xml:space="preserve">Roll out geo-targeted social ads in Texas metro areas; initiate STEM school outreach.</w:t>
      </w:r>
      <w:r>
        <w:br/>
      </w:r>
      <w:r>
        <w:rPr>
          <w:bCs/>
          <w:b/>
        </w:rPr>
        <w:t xml:space="preserve">Q4 2024:</w:t>
      </w:r>
      <w:r>
        <w:t xml:space="preserve"> </w:t>
      </w:r>
      <w:r>
        <w:t xml:space="preserve">Measure conversion rates; refine strategies for Year 2 targeting.</w:t>
      </w:r>
    </w:p>
    <w:bookmarkEnd w:id="30"/>
    <w:bookmarkStart w:id="31" w:name="evaluation-framework"/>
    <w:p>
      <w:pPr>
        <w:pStyle w:val="Heading2"/>
      </w:pPr>
      <w:r>
        <w:t xml:space="preserve">Evaluation Framework</w:t>
      </w:r>
    </w:p>
    <w:p>
      <w:pPr>
        <w:pStyle w:val="FirstParagraph"/>
      </w:pPr>
      <w:r>
        <w:t xml:space="preserve">Success will be measured through:</w:t>
      </w:r>
      <w:r>
        <w:t xml:space="preserve"> </w:t>
      </w:r>
      <w:r>
        <w:t xml:space="preserve">•</w:t>
      </w:r>
      <w:r>
        <w:t xml:space="preserve"> </w:t>
      </w:r>
      <w:r>
        <w:rPr>
          <w:iCs/>
          <w:i/>
        </w:rPr>
        <w:t xml:space="preserve">Houston-Specific Metrics:</w:t>
      </w:r>
      <w:r>
        <w:t xml:space="preserve"> </w:t>
      </w:r>
      <w:r>
        <w:t xml:space="preserve">Percentage of candidates citing "Houston location" as primary factor (target: 65%)</w:t>
      </w:r>
      <w:r>
        <w:t xml:space="preserve"> </w:t>
      </w:r>
      <w:r>
        <w:t xml:space="preserve">•</w:t>
      </w:r>
      <w:r>
        <w:t xml:space="preserve"> </w:t>
      </w:r>
      <w:r>
        <w:rPr>
          <w:iCs/>
          <w:i/>
        </w:rPr>
        <w:t xml:space="preserve">Talent Acquisition KPIs:</w:t>
      </w:r>
      <w:r>
        <w:t xml:space="preserve"> </w:t>
      </w:r>
      <w:r>
        <w:t xml:space="preserve">Time-to-fill for Aerospace Engineer roles (target: ≤42 days)</w:t>
      </w:r>
      <w:r>
        <w:t xml:space="preserve"> </w:t>
      </w:r>
      <w:r>
        <w:t xml:space="preserve">•</w:t>
      </w:r>
      <w:r>
        <w:t xml:space="preserve"> </w:t>
      </w:r>
      <w:r>
        <w:rPr>
          <w:iCs/>
          <w:i/>
        </w:rPr>
        <w:t xml:space="preserve">Brand Perception:</w:t>
      </w:r>
      <w:r>
        <w:t xml:space="preserve"> </w:t>
      </w:r>
      <w:r>
        <w:t xml:space="preserve">Annual Houston-specific survey showing 30% increase in "Top Aerospace Career Destination" ranking</w:t>
      </w:r>
    </w:p>
    <w:bookmarkEnd w:id="31"/>
    <w:bookmarkStart w:id="33" w:name="conclusion-the-houston-imperative"/>
    <w:p>
      <w:pPr>
        <w:pStyle w:val="Heading2"/>
      </w:pPr>
      <w:r>
        <w:t xml:space="preserve">Conclusion: The Houston Imperative</w:t>
      </w:r>
    </w:p>
    <w:p>
      <w:pPr>
        <w:pStyle w:val="FirstParagraph"/>
      </w:pPr>
      <w:r>
        <w:t xml:space="preserve">The United States Houston aerospace market demands a marketing strategy that transcends generic recruitment. By embedding Houston's unique ecosystem – NASA collaborations, mission-critical manufacturing access, and cost advantages – into every touchpoint, this Marketing Plan positions the region as the undisputed epicenter for Aerospace Engineers. This approach directly addresses the competitive landscape while leveraging Houston's irreplaceable assets to attract talent seeking purpose-driven careers at the forefront of space exploration. As global aerospace investment surges toward $1.1 trillion by 2035 (S&amp;P Global), securing top engineering talent in Houston isn't just strategic – it's foundational to America's leadership in the next era of space innovation.</w:t>
      </w:r>
    </w:p>
    <w:bookmarkStart w:id="32" w:name="X218183e73a99792264c22bb004dd6829b19dcbb"/>
    <w:p>
      <w:pPr>
        <w:pStyle w:val="Heading3"/>
      </w:pPr>
      <w:r>
        <w:t xml:space="preserve">Appendix: Houston Aerospace Market Data Highlights</w:t>
      </w:r>
    </w:p>
    <w:p>
      <w:pPr>
        <w:numPr>
          <w:ilvl w:val="0"/>
          <w:numId w:val="1004"/>
        </w:numPr>
        <w:pStyle w:val="Compact"/>
      </w:pPr>
      <w:r>
        <w:t xml:space="preserve">NASA Johnson Space Center: 10,000+ employees; 57% engineering staff</w:t>
      </w:r>
    </w:p>
    <w:p>
      <w:pPr>
        <w:numPr>
          <w:ilvl w:val="0"/>
          <w:numId w:val="1004"/>
        </w:numPr>
        <w:pStyle w:val="Compact"/>
      </w:pPr>
      <w:r>
        <w:t xml:space="preserve">SpaceX Starbase Expansion (2024): $5.8B investment creating 1,250 new aerospace jobs</w:t>
      </w:r>
    </w:p>
    <w:p>
      <w:pPr>
        <w:numPr>
          <w:ilvl w:val="0"/>
          <w:numId w:val="1004"/>
        </w:numPr>
        <w:pStyle w:val="Compact"/>
      </w:pPr>
      <w:r>
        <w:t xml:space="preserve">Houston's Aerospace Salary Premium: 18% above U.S. average for mid-level Aerospace Engineers (BLS May 2023)</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United States Houston</dc:title>
  <dc:creator/>
  <dc:language>en</dc:language>
  <cp:keywords/>
  <dcterms:created xsi:type="dcterms:W3CDTF">2026-09-28T20:43:15Z</dcterms:created>
  <dcterms:modified xsi:type="dcterms:W3CDTF">2026-09-28T20:43:15Z</dcterms:modified>
</cp:coreProperties>
</file>

<file path=docProps/custom.xml><?xml version="1.0" encoding="utf-8"?>
<Properties xmlns="http://schemas.openxmlformats.org/officeDocument/2006/custom-properties" xmlns:vt="http://schemas.openxmlformats.org/officeDocument/2006/docPropsVTypes"/>
</file>