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Aerospace</w:t>
      </w:r>
      <w:r>
        <w:t xml:space="preserve"> </w:t>
      </w:r>
      <w:r>
        <w:t xml:space="preserve">Engineers</w:t>
      </w:r>
      <w:r>
        <w:t xml:space="preserve"> </w:t>
      </w:r>
      <w:r>
        <w:t xml:space="preserve">to</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888346355fedda4a5f72758dc7428cbff488341"/>
    <w:p>
      <w:pPr>
        <w:pStyle w:val="Heading1"/>
      </w:pPr>
      <w:r>
        <w:t xml:space="preserve">Marketing Plan: Strategic Recruitment of Elite Aerospace Engineers in United States San Francisco</w:t>
      </w:r>
    </w:p>
    <w:bookmarkStart w:id="20" w:name="executive-summary"/>
    <w:p>
      <w:pPr>
        <w:pStyle w:val="Heading2"/>
      </w:pPr>
      <w:r>
        <w:t xml:space="preserve">Executive Summary</w:t>
      </w:r>
    </w:p>
    <w:p>
      <w:pPr>
        <w:pStyle w:val="FirstParagraph"/>
      </w:pPr>
      <w:r>
        <w:t xml:space="preserve">This comprehensive Marketing Plan outlines a targeted strategy to position San Francisco, United States as the premier destination for world-class Aerospace Engineers. With the Bay Area's unparalleled ecosystem of aerospace innovation, venture capital, and technological convergence, this plan details how we will attract top talent through strategic branding, employer value proposition development, and hyper-localized engagement. The initiative directly addresses critical talent shortages in the U.S. aerospace sector while leveraging San Francisco's unique advantages as a global tech and engineering hub.</w:t>
      </w:r>
    </w:p>
    <w:bookmarkEnd w:id="20"/>
    <w:bookmarkStart w:id="21" w:name="market-analysis-the-strategic-imperative"/>
    <w:p>
      <w:pPr>
        <w:pStyle w:val="Heading2"/>
      </w:pPr>
      <w:r>
        <w:t xml:space="preserve">Market Analysis: The Strategic Imperative</w:t>
      </w:r>
    </w:p>
    <w:p>
      <w:pPr>
        <w:pStyle w:val="FirstParagraph"/>
      </w:pPr>
      <w:r>
        <w:t xml:space="preserve">The United States aerospace industry faces an acute talent deficit, with projections indicating 80,000 unfilled engineering positions by 2031 (BLS). San Francisco presents a unique opportunity: it's home to major players like SpaceX's headquarters, Blue Origin's regional office, and emerging space tech startups in the South of Market (SoMa) district. However, competition for talent is fierce from aerospace hubs like Dallas and Seattle. Our Marketing Plan capitalizes on San Francisco's distinct ecosystem where</w:t>
      </w:r>
      <w:r>
        <w:t xml:space="preserve"> </w:t>
      </w:r>
      <w:r>
        <w:rPr>
          <w:bCs/>
          <w:b/>
        </w:rPr>
        <w:t xml:space="preserve">Aerospace Engineer</w:t>
      </w:r>
      <w:r>
        <w:t xml:space="preserve"> </w:t>
      </w:r>
      <w:r>
        <w:t xml:space="preserve">roles intersect with AI, autonomy, and sustainable aviation—creating a magnet for forward-thinking professionals.</w:t>
      </w:r>
    </w:p>
    <w:bookmarkEnd w:id="21"/>
    <w:bookmarkStart w:id="22" w:name="target-audience-segmentation"/>
    <w:p>
      <w:pPr>
        <w:pStyle w:val="Heading2"/>
      </w:pPr>
      <w:r>
        <w:t xml:space="preserve">Target Audience Segmentation</w:t>
      </w:r>
    </w:p>
    <w:p>
      <w:pPr>
        <w:pStyle w:val="FirstParagraph"/>
      </w:pPr>
      <w:r>
        <w:t xml:space="preserve">We focus on three high-value segments:</w:t>
      </w:r>
    </w:p>
    <w:p>
      <w:pPr>
        <w:numPr>
          <w:ilvl w:val="0"/>
          <w:numId w:val="1001"/>
        </w:numPr>
        <w:pStyle w:val="Compact"/>
      </w:pPr>
      <w:r>
        <w:rPr>
          <w:bCs/>
          <w:b/>
        </w:rPr>
        <w:t xml:space="preserve">Mid-Career Engineers (5-10 years experience)</w:t>
      </w:r>
      <w:r>
        <w:t xml:space="preserve">: Seeking leadership roles in advanced propulsion or satellite systems. They prioritize career acceleration and innovation impact.</w:t>
      </w:r>
    </w:p>
    <w:p>
      <w:pPr>
        <w:numPr>
          <w:ilvl w:val="0"/>
          <w:numId w:val="1001"/>
        </w:numPr>
        <w:pStyle w:val="Compact"/>
      </w:pPr>
      <w:r>
        <w:rPr>
          <w:bCs/>
          <w:b/>
        </w:rPr>
        <w:t xml:space="preserve">Recent PhD Graduates</w:t>
      </w:r>
      <w:r>
        <w:t xml:space="preserve">: Focused on cutting-edge research at institutions like Stanford's Aerospace Engineering Department. They value mentorship and R&amp;D resources.</w:t>
      </w:r>
    </w:p>
    <w:p>
      <w:pPr>
        <w:numPr>
          <w:ilvl w:val="0"/>
          <w:numId w:val="1001"/>
        </w:numPr>
        <w:pStyle w:val="Compact"/>
      </w:pPr>
      <w:r>
        <w:rPr>
          <w:bCs/>
          <w:b/>
        </w:rPr>
        <w:t xml:space="preserve">International Talent (Visa-Eligible)</w:t>
      </w:r>
      <w:r>
        <w:t xml:space="preserve">: Seeking opportunities with streamlined immigration pathways through San Francisco's tech-friendly visa programs.</w:t>
      </w:r>
    </w:p>
    <w:bookmarkEnd w:id="22"/>
    <w:bookmarkStart w:id="23" w:name="Xdc33aa7062f5fac1d43c8747da45eb86fbe2c6a"/>
    <w:p>
      <w:pPr>
        <w:pStyle w:val="Heading2"/>
      </w:pPr>
      <w:r>
        <w:t xml:space="preserve">Competitive Positioning: Why San Francisco?</w:t>
      </w:r>
    </w:p>
    <w:p>
      <w:pPr>
        <w:pStyle w:val="FirstParagraph"/>
      </w:pPr>
      <w:r>
        <w:t xml:space="preserve">The core of our Marketing Plan differentiates San Francisco through three pillars:</w:t>
      </w:r>
    </w:p>
    <w:p>
      <w:pPr>
        <w:numPr>
          <w:ilvl w:val="0"/>
          <w:numId w:val="1002"/>
        </w:numPr>
        <w:pStyle w:val="Compact"/>
      </w:pPr>
      <w:r>
        <w:rPr>
          <w:bCs/>
          <w:b/>
        </w:rPr>
        <w:t xml:space="preserve">Innovation Density</w:t>
      </w:r>
      <w:r>
        <w:t xml:space="preserve">: 73% of U.S. aerospace startups are within 50 miles of San Francisco (CB Insights). We'll showcase real-world projects like NASA's Artemis missions and the emerging low-Earth orbit economy.</w:t>
      </w:r>
    </w:p>
    <w:p>
      <w:pPr>
        <w:numPr>
          <w:ilvl w:val="0"/>
          <w:numId w:val="1002"/>
        </w:numPr>
        <w:pStyle w:val="Compact"/>
      </w:pPr>
      <w:r>
        <w:rPr>
          <w:bCs/>
          <w:b/>
        </w:rPr>
        <w:t xml:space="preserve">Lifestyle Integration</w:t>
      </w:r>
      <w:r>
        <w:t xml:space="preserve">: Positioning</w:t>
      </w:r>
      <w:r>
        <w:t xml:space="preserve"> </w:t>
      </w:r>
      <w:r>
        <w:rPr>
          <w:iCs/>
          <w:i/>
        </w:rPr>
        <w:t xml:space="preserve">every</w:t>
      </w:r>
      <w:r>
        <w:t xml:space="preserve"> </w:t>
      </w:r>
      <w:r>
        <w:t xml:space="preserve">Aerospace Engineer role as enabling a high-quality life—proximity to tech conferences (e.g., AIAA SciTech), outdoor recreation, and cultural diversity.</w:t>
      </w:r>
    </w:p>
    <w:p>
      <w:pPr>
        <w:numPr>
          <w:ilvl w:val="0"/>
          <w:numId w:val="1002"/>
        </w:numPr>
        <w:pStyle w:val="Compact"/>
      </w:pPr>
      <w:r>
        <w:rPr>
          <w:bCs/>
          <w:b/>
        </w:rPr>
        <w:t xml:space="preserve">Talent Acceleration Ecosystem</w:t>
      </w:r>
      <w:r>
        <w:t xml:space="preserve">: Highlighting partnerships with UCSF for medical aerospace applications and SRI International for AI-driven propulsion systems.</w:t>
      </w:r>
    </w:p>
    <w:bookmarkEnd w:id="23"/>
    <w:bookmarkStart w:id="29" w:name="marketing-strategy-tactics"/>
    <w:p>
      <w:pPr>
        <w:pStyle w:val="Heading2"/>
      </w:pPr>
      <w:r>
        <w:t xml:space="preserve">Marketing Strategy &amp; Tactics</w:t>
      </w:r>
    </w:p>
    <w:p>
      <w:pPr>
        <w:pStyle w:val="FirstParagraph"/>
      </w:pPr>
      <w:r>
        <w:t xml:space="preserve">Our 18-month plan executes through four integrated channels:</w:t>
      </w:r>
    </w:p>
    <w:bookmarkStart w:id="25" w:name="digital-employer-branding-60-of-budget"/>
    <w:p>
      <w:pPr>
        <w:pStyle w:val="Heading3"/>
      </w:pPr>
      <w:r>
        <w:t xml:space="preserve">1. Digital Employer Branding (60% of Budget)</w:t>
      </w:r>
    </w:p>
    <w:p>
      <w:pPr>
        <w:pStyle w:val="FirstParagraph"/>
      </w:pPr>
      <w:r>
        <w:t xml:space="preserve">A dedicated microsite (</w:t>
      </w:r>
      <w:hyperlink r:id="rId24">
        <w:r>
          <w:rPr>
            <w:rStyle w:val="Hyperlink"/>
          </w:rPr>
          <w:t xml:space="preserve">SF.AerospaceEngineer.com</w:t>
        </w:r>
      </w:hyperlink>
      <w:r>
        <w:t xml:space="preserve">) will feature:</w:t>
      </w:r>
    </w:p>
    <w:p>
      <w:pPr>
        <w:numPr>
          <w:ilvl w:val="0"/>
          <w:numId w:val="1003"/>
        </w:numPr>
        <w:pStyle w:val="Compact"/>
      </w:pPr>
      <w:r>
        <w:t xml:space="preserve">Virtual tours of San Francisco aerospace facilities (e.g., SpaceX Hawthorne, Tesla's engineering campus)</w:t>
      </w:r>
    </w:p>
    <w:p>
      <w:pPr>
        <w:numPr>
          <w:ilvl w:val="0"/>
          <w:numId w:val="1003"/>
        </w:numPr>
        <w:pStyle w:val="Compact"/>
      </w:pPr>
      <w:r>
        <w:t xml:space="preserve">Employee testimonials from current Aerospace Engineers at leading firms</w:t>
      </w:r>
    </w:p>
    <w:p>
      <w:pPr>
        <w:numPr>
          <w:ilvl w:val="0"/>
          <w:numId w:val="1003"/>
        </w:numPr>
        <w:pStyle w:val="Compact"/>
      </w:pPr>
      <w:r>
        <w:t xml:space="preserve">Interactive career path maps showing progression to VP roles in 4-7 years</w:t>
      </w:r>
    </w:p>
    <w:bookmarkEnd w:id="25"/>
    <w:bookmarkStart w:id="26" w:name="X9bc8de1dbf0f8875767cb08faf05071e923d58b"/>
    <w:p>
      <w:pPr>
        <w:pStyle w:val="Heading3"/>
      </w:pPr>
      <w:r>
        <w:t xml:space="preserve">2. Hyper-Local Campus Engagement (20% of Budget)</w:t>
      </w:r>
    </w:p>
    <w:p>
      <w:pPr>
        <w:pStyle w:val="FirstParagraph"/>
      </w:pPr>
      <w:r>
        <w:t xml:space="preserve">We'll target top engineering programs within the United States San Francisco Bay Area:</w:t>
      </w:r>
    </w:p>
    <w:p>
      <w:pPr>
        <w:numPr>
          <w:ilvl w:val="0"/>
          <w:numId w:val="1004"/>
        </w:numPr>
        <w:pStyle w:val="Compact"/>
      </w:pPr>
      <w:r>
        <w:t xml:space="preserve">Exclusive "Aerospace Innovation Summit" at UC Berkeley's Aerospace Engineering department</w:t>
      </w:r>
    </w:p>
    <w:p>
      <w:pPr>
        <w:numPr>
          <w:ilvl w:val="0"/>
          <w:numId w:val="1004"/>
        </w:numPr>
        <w:pStyle w:val="Compact"/>
      </w:pPr>
      <w:r>
        <w:t xml:space="preserve">Sponsorship of Stanford's AIAA student chapter with paid internships</w:t>
      </w:r>
    </w:p>
    <w:p>
      <w:pPr>
        <w:numPr>
          <w:ilvl w:val="0"/>
          <w:numId w:val="1004"/>
        </w:numPr>
        <w:pStyle w:val="Compact"/>
      </w:pPr>
      <w:r>
        <w:t xml:space="preserve">Co-branded research projects with San Jose State University's aerospace program</w:t>
      </w:r>
    </w:p>
    <w:bookmarkEnd w:id="26"/>
    <w:bookmarkStart w:id="27" w:name="community-driven-networking-15-of-budget"/>
    <w:p>
      <w:pPr>
        <w:pStyle w:val="Heading3"/>
      </w:pPr>
      <w:r>
        <w:t xml:space="preserve">3. Community-Driven Networking (15% of Budget)</w:t>
      </w:r>
    </w:p>
    <w:p>
      <w:pPr>
        <w:pStyle w:val="FirstParagraph"/>
      </w:pPr>
      <w:r>
        <w:t xml:space="preserve">Building organic talent pipelines through:</w:t>
      </w:r>
    </w:p>
    <w:p>
      <w:pPr>
        <w:numPr>
          <w:ilvl w:val="0"/>
          <w:numId w:val="1005"/>
        </w:numPr>
        <w:pStyle w:val="Compact"/>
      </w:pPr>
      <w:r>
        <w:t xml:space="preserve">"Engineering Elevation" events at SFMOMA, merging art and aerospace tech demonstrations</w:t>
      </w:r>
    </w:p>
    <w:p>
      <w:pPr>
        <w:numPr>
          <w:ilvl w:val="0"/>
          <w:numId w:val="1005"/>
        </w:numPr>
        <w:pStyle w:val="Compact"/>
      </w:pPr>
      <w:r>
        <w:t xml:space="preserve">Premium membership in the San Francisco Aerospace Society (SFAS) with industry networking</w:t>
      </w:r>
    </w:p>
    <w:p>
      <w:pPr>
        <w:numPr>
          <w:ilvl w:val="0"/>
          <w:numId w:val="1005"/>
        </w:numPr>
        <w:pStyle w:val="Compact"/>
      </w:pPr>
      <w:r>
        <w:t xml:space="preserve">Partnerships with local organizations like Women in Aerospace for inclusive recruitment</w:t>
      </w:r>
    </w:p>
    <w:bookmarkEnd w:id="27"/>
    <w:bookmarkStart w:id="28" w:name="Xc27eb8c9d7a8e4135b25b7f08f43fae1ce2ee05"/>
    <w:p>
      <w:pPr>
        <w:pStyle w:val="Heading3"/>
      </w:pPr>
      <w:r>
        <w:t xml:space="preserve">4. International Talent Acceleration (5% of Budget)</w:t>
      </w:r>
    </w:p>
    <w:p>
      <w:pPr>
        <w:pStyle w:val="FirstParagraph"/>
      </w:pPr>
      <w:r>
        <w:t xml:space="preserve">Addressing visa barriers through:</w:t>
      </w:r>
    </w:p>
    <w:p>
      <w:pPr>
        <w:numPr>
          <w:ilvl w:val="0"/>
          <w:numId w:val="1006"/>
        </w:numPr>
        <w:pStyle w:val="Compact"/>
      </w:pPr>
      <w:r>
        <w:t xml:space="preserve">Dedicated immigration support teams at major aerospace employers</w:t>
      </w:r>
    </w:p>
    <w:p>
      <w:pPr>
        <w:numPr>
          <w:ilvl w:val="0"/>
          <w:numId w:val="1006"/>
        </w:numPr>
        <w:pStyle w:val="Compact"/>
      </w:pPr>
      <w:r>
        <w:t xml:space="preserve">Campaign targeting top talent in Germany, Canada, and India via LinkedIn ads</w:t>
      </w:r>
    </w:p>
    <w:p>
      <w:pPr>
        <w:numPr>
          <w:ilvl w:val="0"/>
          <w:numId w:val="1006"/>
        </w:numPr>
        <w:pStyle w:val="Compact"/>
      </w:pPr>
      <w:r>
        <w:t xml:space="preserve">Partnership with the U.S. Department of State's STEM Visa program</w:t>
      </w:r>
    </w:p>
    <w:bookmarkEnd w:id="28"/>
    <w:bookmarkEnd w:id="29"/>
    <w:bookmarkStart w:id="30" w:name="measurement-kpis"/>
    <w:p>
      <w:pPr>
        <w:pStyle w:val="Heading2"/>
      </w:pPr>
      <w:r>
        <w:t xml:space="preserve">Measurement &amp; KPIs</w:t>
      </w:r>
    </w:p>
    <w:p>
      <w:pPr>
        <w:pStyle w:val="FirstParagraph"/>
      </w:pPr>
      <w:r>
        <w:t xml:space="preserve">We'll track success through three key metrics:</w:t>
      </w:r>
    </w:p>
    <w:p>
      <w:pPr>
        <w:numPr>
          <w:ilvl w:val="0"/>
          <w:numId w:val="1007"/>
        </w:numPr>
        <w:pStyle w:val="Compact"/>
      </w:pPr>
      <w:r>
        <w:rPr>
          <w:bCs/>
          <w:b/>
        </w:rPr>
        <w:t xml:space="preserve">Talent Acquisition Rate</w:t>
      </w:r>
      <w:r>
        <w:t xml:space="preserve">: Target 40% reduction in time-to-hire for Aerospace Engineer roles by Year 1</w:t>
      </w:r>
    </w:p>
    <w:p>
      <w:pPr>
        <w:numPr>
          <w:ilvl w:val="0"/>
          <w:numId w:val="1007"/>
        </w:numPr>
        <w:pStyle w:val="Compact"/>
      </w:pPr>
      <w:r>
        <w:rPr>
          <w:bCs/>
          <w:b/>
        </w:rPr>
        <w:t xml:space="preserve">Brand Perception</w:t>
      </w:r>
      <w:r>
        <w:t xml:space="preserve">: Achieve 85%+ recognition as "Top Destination for Aerospace Engineers" in SF-based surveys by Year 2 (measured via LinkedIn Pulse)</w:t>
      </w:r>
    </w:p>
    <w:p>
      <w:pPr>
        <w:numPr>
          <w:ilvl w:val="0"/>
          <w:numId w:val="1007"/>
        </w:numPr>
        <w:pStyle w:val="Compact"/>
      </w:pPr>
      <w:r>
        <w:rPr>
          <w:bCs/>
          <w:b/>
        </w:rPr>
        <w:t xml:space="preserve">Diversity Metrics</w:t>
      </w:r>
      <w:r>
        <w:t xml:space="preserve">: Increase female and underrepresented minority hires in Aerospace Engineer roles by 35% within 18 months</w:t>
      </w:r>
    </w:p>
    <w:bookmarkEnd w:id="30"/>
    <w:bookmarkStart w:id="31" w:name="budget-allocation"/>
    <w:p>
      <w:pPr>
        <w:pStyle w:val="Heading2"/>
      </w:pPr>
      <w:r>
        <w:t xml:space="preserve">Budget Allocation</w:t>
      </w:r>
    </w:p>
    <w:p>
      <w:pPr>
        <w:pStyle w:val="FirstParagraph"/>
      </w:pPr>
      <w:r>
        <w:t xml:space="preserve">Total investment: $1.8M over 18 months.</w:t>
      </w:r>
    </w:p>
    <w:p>
      <w:pPr>
        <w:numPr>
          <w:ilvl w:val="0"/>
          <w:numId w:val="1008"/>
        </w:numPr>
        <w:pStyle w:val="Compact"/>
      </w:pPr>
      <w:r>
        <w:t xml:space="preserve">Digital Platform &amp; Content: $700,000</w:t>
      </w:r>
    </w:p>
    <w:p>
      <w:pPr>
        <w:numPr>
          <w:ilvl w:val="0"/>
          <w:numId w:val="1008"/>
        </w:numPr>
        <w:pStyle w:val="Compact"/>
      </w:pPr>
      <w:r>
        <w:t xml:space="preserve">University Partnerships &amp; Events: $450,000</w:t>
      </w:r>
    </w:p>
    <w:p>
      <w:pPr>
        <w:numPr>
          <w:ilvl w:val="0"/>
          <w:numId w:val="1008"/>
        </w:numPr>
        <w:pStyle w:val="Compact"/>
      </w:pPr>
      <w:r>
        <w:t xml:space="preserve">Community Programs: $325,000</w:t>
      </w:r>
    </w:p>
    <w:p>
      <w:pPr>
        <w:numPr>
          <w:ilvl w:val="0"/>
          <w:numId w:val="1008"/>
        </w:numPr>
        <w:pStyle w:val="Compact"/>
      </w:pPr>
      <w:r>
        <w:t xml:space="preserve">International Talent Initiatives: $125,046</w:t>
      </w:r>
    </w:p>
    <w:p>
      <w:pPr>
        <w:numPr>
          <w:ilvl w:val="0"/>
          <w:numId w:val="1008"/>
        </w:numPr>
        <w:pStyle w:val="Compact"/>
      </w:pPr>
      <w:r>
        <w:t xml:space="preserve">Measurement &amp; Analytics: $199,954</w:t>
      </w:r>
    </w:p>
    <w:bookmarkEnd w:id="31"/>
    <w:bookmarkStart w:id="32"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Landing page launch; UC Berkeley campus campaign; SFAS partnership activation</w:t>
            </w:r>
          </w:p>
        </w:tc>
      </w:tr>
      <w:tr>
        <w:tc>
          <w:tcPr/>
          <w:p>
            <w:pPr>
              <w:pStyle w:val="Compact"/>
              <w:jc w:val="left"/>
            </w:pPr>
            <w:r>
              <w:t xml:space="preserve">Q3 2025</w:t>
            </w:r>
          </w:p>
        </w:tc>
        <w:tc>
          <w:tcPr/>
          <w:p>
            <w:pPr>
              <w:pStyle w:val="Compact"/>
              <w:jc w:val="left"/>
            </w:pPr>
            <w:r>
              <w:t xml:space="preserve">Aerospace Innovation Summit; International visa program rollout</w:t>
            </w:r>
          </w:p>
        </w:tc>
      </w:tr>
      <w:tr>
        <w:tc>
          <w:tcPr/>
          <w:p>
            <w:pPr>
              <w:pStyle w:val="Compact"/>
              <w:jc w:val="left"/>
            </w:pPr>
            <w:r>
              <w:t xml:space="preserve">Q1 2026</w:t>
            </w:r>
          </w:p>
        </w:tc>
        <w:tc>
          <w:tcPr/>
          <w:p>
            <w:pPr>
              <w:pStyle w:val="Compact"/>
              <w:jc w:val="left"/>
            </w:pPr>
            <w:r>
              <w:t xml:space="preserve">Employee showcase campaign; Diversity metrics review and adjustment</w:t>
            </w:r>
          </w:p>
        </w:tc>
      </w:tr>
    </w:tbl>
    <w:bookmarkEnd w:id="32"/>
    <w:bookmarkStart w:id="33" w:name="conclusion-the-san-francisco-advantage"/>
    <w:p>
      <w:pPr>
        <w:pStyle w:val="Heading2"/>
      </w:pPr>
      <w:r>
        <w:t xml:space="preserve">Conclusion: The San Francisco Advantage</w:t>
      </w:r>
    </w:p>
    <w:p>
      <w:pPr>
        <w:pStyle w:val="FirstParagraph"/>
      </w:pPr>
      <w:r>
        <w:t xml:space="preserve">This Marketing Plan transforms the narrative around Aerospace Engineer careers in United States San Francisco from "just another city" to an unparalleled career catalyst. By embedding our strategy within San Francisco's unique innovation fabric—where every</w:t>
      </w:r>
      <w:r>
        <w:t xml:space="preserve"> </w:t>
      </w:r>
      <w:r>
        <w:rPr>
          <w:bCs/>
          <w:b/>
        </w:rPr>
        <w:t xml:space="preserve">Aerospace Engineer</w:t>
      </w:r>
      <w:r>
        <w:t xml:space="preserve"> </w:t>
      </w:r>
      <w:r>
        <w:t xml:space="preserve">can contribute to missions that reshape human exploration—we create a self-sustaining talent magnet. As the only U.S. region with direct access to both Silicon Valley's technological velocity and NASA's mission control capabilities, this Marketing Plan ensures San Francisco becomes synonymous with aerospace excellence in the global talent marketplace.</w:t>
      </w:r>
    </w:p>
    <w:p>
      <w:pPr>
        <w:pStyle w:val="BodyText"/>
      </w:pPr>
      <w:r>
        <w:t xml:space="preserve">Investing in this initiative isn't just about filling roles—it's about securing America's leadership in next-generation aerospace through strategic human capital deployment. The future of flight begins with the right</w:t>
      </w:r>
      <w:r>
        <w:t xml:space="preserve"> </w:t>
      </w:r>
      <w:r>
        <w:rPr>
          <w:bCs/>
          <w:b/>
        </w:rPr>
        <w:t xml:space="preserve">Aerospace Engineer</w:t>
      </w:r>
      <w:r>
        <w:t xml:space="preserve"> </w:t>
      </w:r>
      <w:r>
        <w:t xml:space="preserve">positioned at the heart of San Francisco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SF.AerospaceEngineer.com" TargetMode="External" /></Relationships>
</file>

<file path=word/_rels/footnotes.xml.rels><?xml version="1.0" encoding="UTF-8"?><Relationships xmlns="http://schemas.openxmlformats.org/package/2006/relationships"><Relationship Type="http://schemas.openxmlformats.org/officeDocument/2006/relationships/hyperlink" Id="rId24" Target="www.SF.AerospaceEngine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Aerospace Engineers to United States San Francisco</dc:title>
  <dc:creator/>
  <dc:language>en</dc:language>
  <cp:keywords/>
  <dcterms:created xsi:type="dcterms:W3CDTF">2026-07-24T16:49:54Z</dcterms:created>
  <dcterms:modified xsi:type="dcterms:W3CDTF">2026-07-24T16:49:54Z</dcterms:modified>
</cp:coreProperties>
</file>

<file path=docProps/custom.xml><?xml version="1.0" encoding="utf-8"?>
<Properties xmlns="http://schemas.openxmlformats.org/officeDocument/2006/custom-properties" xmlns:vt="http://schemas.openxmlformats.org/officeDocument/2006/docPropsVTypes"/>
</file>