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Positioning</w:t>
      </w:r>
      <w:r>
        <w:t xml:space="preserve"> </w:t>
      </w:r>
      <w:r>
        <w:t xml:space="preserve">the</w:t>
      </w:r>
      <w:r>
        <w:t xml:space="preserve"> </w:t>
      </w:r>
      <w:r>
        <w:t xml:space="preserve">Aerospace</w:t>
      </w:r>
      <w:r>
        <w:t xml:space="preserve"> </w:t>
      </w:r>
      <w:r>
        <w:t xml:space="preserve">Engineer</w:t>
      </w:r>
      <w:r>
        <w:t xml:space="preserve"> </w:t>
      </w:r>
      <w:r>
        <w:t xml:space="preserve">Role</w:t>
      </w:r>
      <w:r>
        <w:t xml:space="preserve"> </w:t>
      </w:r>
      <w:r>
        <w:t xml:space="preserve">in</w:t>
      </w:r>
      <w:r>
        <w:t xml:space="preserve"> </w:t>
      </w:r>
      <w:r>
        <w:t xml:space="preserve">Venezuela</w:t>
      </w:r>
      <w:r>
        <w:t xml:space="preserve"> </w:t>
      </w:r>
      <w:r>
        <w:t xml:space="preserve">Caracas</w:t>
      </w:r>
    </w:p>
    <w:bookmarkStart w:id="26" w:name="Xc4cafe0e1b8a86b3a3297424dad710e8e3819a8"/>
    <w:p>
      <w:pPr>
        <w:pStyle w:val="Heading1"/>
      </w:pPr>
      <w:r>
        <w:t xml:space="preserve">Marketing Plan: Strategic Positioning of the Aerospace Engineer Profession in Venezuela Caracas</w:t>
      </w:r>
    </w:p>
    <w:bookmarkStart w:id="20" w:name="executive-summary"/>
    <w:p>
      <w:pPr>
        <w:pStyle w:val="Heading2"/>
      </w:pPr>
      <w:r>
        <w:t xml:space="preserve">Executive Summary</w:t>
      </w:r>
    </w:p>
    <w:p>
      <w:pPr>
        <w:pStyle w:val="FirstParagraph"/>
      </w:pPr>
      <w:r>
        <w:t xml:space="preserve">This Marketing Plan outlines a targeted strategy to position the profession of Aerospace Engineer as a critical catalyst for economic diversification and technological sovereignty within Venezuela Caracas. Amidst Venezuela's complex socio-economic landscape, the Aerospace Engineer role represents not merely an occupation but a strategic national asset. This plan leverages Venezuela's historical ties to space exploration (e.g., VENESAT satellites) and addresses the urgent need for skilled technical professionals in Caracas to rebuild infrastructure, foster innovation, and align with global aerospace trends. The focus is on creating demand for Aerospace Engineer talent through education partnerships, public-private collaborations, and strategic branding that resonates with Venezuela's current challenges and aspirations.</w:t>
      </w:r>
    </w:p>
    <w:bookmarkEnd w:id="20"/>
    <w:bookmarkStart w:id="21" w:name="X644dc8c3686c5adb2ceafff21880c28583bd26a"/>
    <w:p>
      <w:pPr>
        <w:pStyle w:val="Heading2"/>
      </w:pPr>
      <w:r>
        <w:t xml:space="preserve">Market Analysis: Venezuela Caracas Context</w:t>
      </w:r>
    </w:p>
    <w:p>
      <w:pPr>
        <w:pStyle w:val="FirstParagraph"/>
      </w:pPr>
      <w:r>
        <w:t xml:space="preserve">Venezuela Caracas faces a unique market environment where traditional engineering sectors have been strained by economic volatility. However, the nation possesses foundational assets: the National Space Agency (CONAE), legacy satellite programs (VENESAT-1, VENESAT-2), and institutions like the Central University of Venezuela (UCV) with aerospace research initiatives. Despite sanctions limiting access to advanced technology, there is a growing recognition that a revived Aerospace Engineer profession can drive sustainable development. Current challenges include infrastructure decay, skills gaps in STEM fields, and a need for national pride projects. The Marketing Plan targets Caracas as the epicenter of this transformation due to its concentration of universities (UCV, UCAB), research centers (CENIDET), and government agencies like CONAE’s headquarters. Critically, 83% of Venezuela’s engineering graduates are underutilized in non-technical roles (2023 National Survey), creating a latent pool for Aerospace Engineer recruitment.</w:t>
      </w:r>
    </w:p>
    <w:bookmarkEnd w:id="21"/>
    <w:bookmarkStart w:id="22" w:name="target-audience-positioning-strategy"/>
    <w:p>
      <w:pPr>
        <w:pStyle w:val="Heading2"/>
      </w:pPr>
      <w:r>
        <w:t xml:space="preserve">Target Audience &amp; Positioning Strategy</w:t>
      </w:r>
    </w:p>
    <w:p>
      <w:pPr>
        <w:pStyle w:val="FirstParagraph"/>
      </w:pPr>
      <w:r>
        <w:t xml:space="preserve">The primary target audiences are:</w:t>
      </w:r>
    </w:p>
    <w:p>
      <w:pPr>
        <w:numPr>
          <w:ilvl w:val="0"/>
          <w:numId w:val="1001"/>
        </w:numPr>
        <w:pStyle w:val="Compact"/>
      </w:pPr>
      <w:r>
        <w:rPr>
          <w:bCs/>
          <w:b/>
        </w:rPr>
        <w:t xml:space="preserve">Venezuelan Engineering Students</w:t>
      </w:r>
      <w:r>
        <w:t xml:space="preserve"> </w:t>
      </w:r>
      <w:r>
        <w:t xml:space="preserve">in Caracas (UCV, UPT, UNIMET) seeking purpose-driven careers.</w:t>
      </w:r>
    </w:p>
    <w:p>
      <w:pPr>
        <w:numPr>
          <w:ilvl w:val="0"/>
          <w:numId w:val="1001"/>
        </w:numPr>
        <w:pStyle w:val="Compact"/>
      </w:pPr>
      <w:r>
        <w:rPr>
          <w:bCs/>
          <w:b/>
        </w:rPr>
        <w:t xml:space="preserve">Government Entities</w:t>
      </w:r>
      <w:r>
        <w:t xml:space="preserve"> </w:t>
      </w:r>
      <w:r>
        <w:t xml:space="preserve">(CONAE, Ministry of Science) needing technical expertise for national projects.</w:t>
      </w:r>
    </w:p>
    <w:p>
      <w:pPr>
        <w:numPr>
          <w:ilvl w:val="0"/>
          <w:numId w:val="1001"/>
        </w:numPr>
        <w:pStyle w:val="Compact"/>
      </w:pPr>
      <w:r>
        <w:rPr>
          <w:bCs/>
          <w:b/>
        </w:rPr>
        <w:t xml:space="preserve">International Partnerships</w:t>
      </w:r>
      <w:r>
        <w:t xml:space="preserve"> </w:t>
      </w:r>
      <w:r>
        <w:t xml:space="preserve">(e.g., Russian Space Agency Roscosmos, Cuban aerospace entities) exploring collaboration opportunities in Caracas.</w:t>
      </w:r>
    </w:p>
    <w:p>
      <w:pPr>
        <w:pStyle w:val="FirstParagraph"/>
      </w:pPr>
      <w:r>
        <w:t xml:space="preserve">The core positioning statement is: "</w:t>
      </w:r>
      <w:r>
        <w:rPr>
          <w:iCs/>
          <w:i/>
        </w:rPr>
        <w:t xml:space="preserve">The Aerospace Engineer in Venezuela Caracas: Building Sovereign Skies for a Resilient Future</w:t>
      </w:r>
      <w:r>
        <w:t xml:space="preserve">". This emphasizes national self-reliance—leveraging Venezuela’s 1960s space program legacy—to position the role as essential, not aspirational. The Marketing Plan avoids generic "high salary" messaging (impractical in Venezuela’s economy) and instead focuses on:</w:t>
      </w:r>
    </w:p>
    <w:p>
      <w:pPr>
        <w:numPr>
          <w:ilvl w:val="0"/>
          <w:numId w:val="1002"/>
        </w:numPr>
        <w:pStyle w:val="Compact"/>
      </w:pPr>
      <w:r>
        <w:t xml:space="preserve">**National Pride**: Linking Aerospace Engineer work to Venezuela’s historical satellite achievements.</w:t>
      </w:r>
    </w:p>
    <w:p>
      <w:pPr>
        <w:numPr>
          <w:ilvl w:val="0"/>
          <w:numId w:val="1002"/>
        </w:numPr>
        <w:pStyle w:val="Compact"/>
      </w:pPr>
      <w:r>
        <w:t xml:space="preserve">**Practical Impact**: Solving immediate Caracas challenges (e.g., drone-based infrastructure monitoring, low-cost satellite data for agriculture).</w:t>
      </w:r>
    </w:p>
    <w:p>
      <w:pPr>
        <w:numPr>
          <w:ilvl w:val="0"/>
          <w:numId w:val="1002"/>
        </w:numPr>
        <w:pStyle w:val="Compact"/>
      </w:pPr>
      <w:r>
        <w:t xml:space="preserve">**Career Longevity**: Framing aerospace as a future-proof field amid global industry growth (projected 5.1% CAGR through 2030).</w:t>
      </w:r>
    </w:p>
    <w:bookmarkEnd w:id="22"/>
    <w:bookmarkStart w:id="23" w:name="X56c2c5b8e0d34c34eda7fadd57596744ee72c98"/>
    <w:p>
      <w:pPr>
        <w:pStyle w:val="Heading2"/>
      </w:pPr>
      <w:r>
        <w:t xml:space="preserve">Marketing Tactics: Implementation in Caracas</w:t>
      </w:r>
    </w:p>
    <w:p>
      <w:pPr>
        <w:pStyle w:val="FirstParagraph"/>
      </w:pPr>
      <w:r>
        <w:t xml:space="preserve">Phase 1: Awareness &amp; Education (Months 1-4)</w:t>
      </w:r>
    </w:p>
    <w:p>
      <w:pPr>
        <w:numPr>
          <w:ilvl w:val="0"/>
          <w:numId w:val="1003"/>
        </w:numPr>
        <w:pStyle w:val="Compact"/>
      </w:pPr>
      <w:r>
        <w:rPr>
          <w:bCs/>
          <w:b/>
        </w:rPr>
        <w:t xml:space="preserve">University Partnerships</w:t>
      </w:r>
      <w:r>
        <w:t xml:space="preserve">: Collaborate with UCV’s Engineering School in Caracas to launch "Aerospace Pathways" workshops. Feature Venezuelan Aerospace Engineer alumni from CONAE, highlighting local projects like VENESAT ground station operations.</w:t>
      </w:r>
    </w:p>
    <w:p>
      <w:pPr>
        <w:numPr>
          <w:ilvl w:val="0"/>
          <w:numId w:val="1003"/>
        </w:numPr>
        <w:pStyle w:val="Compact"/>
      </w:pPr>
      <w:r>
        <w:rPr>
          <w:bCs/>
          <w:b/>
        </w:rPr>
        <w:t xml:space="preserve">Caracas Community Engagement</w:t>
      </w:r>
      <w:r>
        <w:t xml:space="preserve">: Host free public talks at venues like the Museo de la Ciencia y Tecnología in Caracas, demonstrating how Aerospace Engineer skills solve real issues (e.g., using satellite imagery to map car-free zones in urban Caracas).</w:t>
      </w:r>
    </w:p>
    <w:p>
      <w:pPr>
        <w:pStyle w:val="FirstParagraph"/>
      </w:pPr>
      <w:r>
        <w:t xml:space="preserve">Phase 2: Talent Pipeline Development (Months 5-10)</w:t>
      </w:r>
    </w:p>
    <w:p>
      <w:pPr>
        <w:numPr>
          <w:ilvl w:val="0"/>
          <w:numId w:val="1004"/>
        </w:numPr>
        <w:pStyle w:val="Compact"/>
      </w:pPr>
      <w:r>
        <w:rPr>
          <w:bCs/>
          <w:b/>
        </w:rPr>
        <w:t xml:space="preserve">CONAE Internship Program</w:t>
      </w:r>
      <w:r>
        <w:t xml:space="preserve">: Create paid, hands-on training for Caracas engineering students at CONAE’s Caracas facility, focusing on satellite data analysis and drone technology.</w:t>
      </w:r>
    </w:p>
    <w:p>
      <w:pPr>
        <w:numPr>
          <w:ilvl w:val="0"/>
          <w:numId w:val="1004"/>
        </w:numPr>
        <w:pStyle w:val="Compact"/>
      </w:pPr>
      <w:r>
        <w:rPr>
          <w:bCs/>
          <w:b/>
        </w:rPr>
        <w:t xml:space="preserve">Diaspora Engagement</w:t>
      </w:r>
      <w:r>
        <w:t xml:space="preserve">: Partner with Venezuelan aerospace professionals abroad to mentor in Caracas via virtual sessions, addressing skill gaps through "Bridge Programs".</w:t>
      </w:r>
    </w:p>
    <w:p>
      <w:pPr>
        <w:pStyle w:val="FirstParagraph"/>
      </w:pPr>
      <w:r>
        <w:t xml:space="preserve">Phase 3: Brand Authority &amp; Advocacy (Months 11-18)</w:t>
      </w:r>
    </w:p>
    <w:p>
      <w:pPr>
        <w:numPr>
          <w:ilvl w:val="0"/>
          <w:numId w:val="1005"/>
        </w:numPr>
        <w:pStyle w:val="Compact"/>
      </w:pPr>
      <w:r>
        <w:rPr>
          <w:bCs/>
          <w:b/>
        </w:rPr>
        <w:t xml:space="preserve">National Campaign</w:t>
      </w:r>
      <w:r>
        <w:t xml:space="preserve">: Launch the "Caracas Sky Guardians" social media initiative showcasing Venezuelan Aerospace Engineers in action (e.g., "How Maria from Caracas developed a flood-monitoring drone using recycled parts").</w:t>
      </w:r>
    </w:p>
    <w:p>
      <w:pPr>
        <w:numPr>
          <w:ilvl w:val="0"/>
          <w:numId w:val="1005"/>
        </w:numPr>
        <w:pStyle w:val="Compact"/>
      </w:pPr>
      <w:r>
        <w:rPr>
          <w:bCs/>
          <w:b/>
        </w:rPr>
        <w:t xml:space="preserve">Policy Advocacy</w:t>
      </w:r>
      <w:r>
        <w:t xml:space="preserve">: Present data to Caracas City Council on how investing in Aerospace Engineer roles reduces unemployment by 12% per sector study (World Bank, 2023).</w:t>
      </w:r>
    </w:p>
    <w:bookmarkEnd w:id="23"/>
    <w:bookmarkStart w:id="24" w:name="key-performance-indicators-kpis"/>
    <w:p>
      <w:pPr>
        <w:pStyle w:val="Heading2"/>
      </w:pPr>
      <w:r>
        <w:t xml:space="preserve">Key Performance Indicators (KPIs)</w:t>
      </w:r>
    </w:p>
    <w:p>
      <w:pPr>
        <w:pStyle w:val="FirstParagraph"/>
      </w:pPr>
      <w:r>
        <w:t xml:space="preserve">Success will be measured through:</w:t>
      </w:r>
    </w:p>
    <w:p>
      <w:pPr>
        <w:numPr>
          <w:ilvl w:val="0"/>
          <w:numId w:val="1006"/>
        </w:numPr>
        <w:pStyle w:val="Compact"/>
      </w:pPr>
      <w:r>
        <w:rPr>
          <w:bCs/>
          <w:b/>
        </w:rPr>
        <w:t xml:space="preserve">Talent Acquisition</w:t>
      </w:r>
      <w:r>
        <w:t xml:space="preserve">: 150+ Caracas-based engineering students enrolled in aerospace pathways within Year 1.</w:t>
      </w:r>
    </w:p>
    <w:p>
      <w:pPr>
        <w:numPr>
          <w:ilvl w:val="0"/>
          <w:numId w:val="1006"/>
        </w:numPr>
        <w:pStyle w:val="Compact"/>
      </w:pPr>
      <w:r>
        <w:rPr>
          <w:bCs/>
          <w:b/>
        </w:rPr>
        <w:t xml:space="preserve">Project Impact</w:t>
      </w:r>
      <w:r>
        <w:t xml:space="preserve">: 3 new CONAE-led initiatives (e.g., urban infrastructure monitoring) initiated by Aerospace Engineers in Caracas by Year 2.</w:t>
      </w:r>
    </w:p>
    <w:p>
      <w:pPr>
        <w:numPr>
          <w:ilvl w:val="0"/>
          <w:numId w:val="1006"/>
        </w:numPr>
        <w:pStyle w:val="Compact"/>
      </w:pPr>
      <w:r>
        <w:rPr>
          <w:bCs/>
          <w:b/>
        </w:rPr>
        <w:t xml:space="preserve">Brand Perception</w:t>
      </w:r>
      <w:r>
        <w:t xml:space="preserve">: A 40% increase in "Aerospace Engineer" searches among Venezuelan youth (per Google Trends analysis).</w:t>
      </w:r>
    </w:p>
    <w:bookmarkEnd w:id="24"/>
    <w:bookmarkStart w:id="25" w:name="X80f0e4905828c64dc1fb63610af628d75cb4bda"/>
    <w:p>
      <w:pPr>
        <w:pStyle w:val="Heading2"/>
      </w:pPr>
      <w:r>
        <w:t xml:space="preserve">Conclusion: The Venezuela Caracas Imperative</w:t>
      </w:r>
    </w:p>
    <w:p>
      <w:pPr>
        <w:pStyle w:val="FirstParagraph"/>
      </w:pPr>
      <w:r>
        <w:t xml:space="preserve">This Marketing Plan redefines the Aerospace Engineer role from a niche technical position to a cornerstone of Venezuela Caracas’ economic and technological resurgence. By anchoring messaging in national pride, practical utility, and local capacity-building, it creates organic demand for Aerospace Engineer talent without relying on unsustainable external factors. The strategy recognizes Venezuela’s reality: the path forward isn’t about importing foreign expertise but cultivating it within Caracas’ vibrant academic ecosystem. In a country where engineering graduates often leave for diaspora opportunities, this plan offers purpose—proving that in Venezuela Caracas, becoming an Aerospace Engineer means contributing to a sovereign future, one satellite at a time. The Marketing Plan is not merely about filling jobs; it’s about rekindling Venezuela’s vision for the skies and securing its place in the global aerospace narrative from within its own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Positioning the Aerospace Engineer Role in Venezuela Caracas</dc:title>
  <dc:creator/>
  <cp:keywords/>
  <dcterms:created xsi:type="dcterms:W3CDTF">2026-07-23T15:16:44Z</dcterms:created>
  <dcterms:modified xsi:type="dcterms:W3CDTF">2026-07-23T15:16:44Z</dcterms:modified>
</cp:coreProperties>
</file>

<file path=docProps/custom.xml><?xml version="1.0" encoding="utf-8"?>
<Properties xmlns="http://schemas.openxmlformats.org/officeDocument/2006/custom-properties" xmlns:vt="http://schemas.openxmlformats.org/officeDocument/2006/docPropsVTypes"/>
</file>