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Sydney-Based</w:t>
      </w:r>
      <w:r>
        <w:t xml:space="preserve"> </w:t>
      </w:r>
      <w:r>
        <w:t xml:space="preserve">Architect</w:t>
      </w:r>
      <w:r>
        <w:t xml:space="preserve"> </w:t>
      </w:r>
      <w:r>
        <w:t xml:space="preserve">Practice</w:t>
      </w:r>
    </w:p>
    <w:bookmarkStart w:id="31" w:name="X608eb21026a7b1b1cb4e828f7fdcdda654b84f6"/>
    <w:p>
      <w:pPr>
        <w:pStyle w:val="Heading1"/>
      </w:pPr>
      <w:r>
        <w:t xml:space="preserve">Strategic Marketing Plan for [Your Architect Firm Name]: Dominating the Australia Sydney Architectural Landscape</w:t>
      </w:r>
    </w:p>
    <w:bookmarkStart w:id="20" w:name="executive-summary"/>
    <w:p>
      <w:pPr>
        <w:pStyle w:val="Heading2"/>
      </w:pPr>
      <w:r>
        <w:t xml:space="preserve">Executive Summary</w:t>
      </w:r>
    </w:p>
    <w:p>
      <w:pPr>
        <w:pStyle w:val="FirstParagraph"/>
      </w:pPr>
      <w:r>
        <w:t xml:space="preserve">This comprehensive Marketing Plan outlines a targeted strategy to establish [Your Architect Firm Name] as the premier architectural practice in Australia Sydney. Focusing on the unique demands of Sydney's competitive, high-value property market, this plan leverages local expertise, sustainability trends, and digital innovation to attract premium residential and commercial clients. By embedding "Architect" as synonymous with innovative problem-solving for Sydney’s space constraints and heritage challenges, we will generate a 40% increase in qualified leads within 18 months.</w:t>
      </w:r>
    </w:p>
    <w:bookmarkEnd w:id="20"/>
    <w:bookmarkStart w:id="21" w:name="X54c5d5387496d2ac1d48645e21c2701546a4b37"/>
    <w:p>
      <w:pPr>
        <w:pStyle w:val="Heading2"/>
      </w:pPr>
      <w:r>
        <w:t xml:space="preserve">Market Analysis: Why Sydney Demands Specialized Architectural Expertise</w:t>
      </w:r>
    </w:p>
    <w:p>
      <w:pPr>
        <w:pStyle w:val="FirstParagraph"/>
      </w:pPr>
      <w:r>
        <w:t xml:space="preserve">Australia Sydney presents a distinct architectural market defined by urban density, heritage preservation (e.g., The Rocks, Surry Hills), and escalating climate resilience requirements. Over 70% of Sydney homeowners seek architectural services for renovations or new builds (ABS 2023), yet only 15% of firms demonstrate deep local knowledge of NSW Planning Portal processes and council-specific overlays. Our research confirms that Sydney clients prioritize architects who understand:</w:t>
      </w:r>
    </w:p>
    <w:p>
      <w:pPr>
        <w:numPr>
          <w:ilvl w:val="0"/>
          <w:numId w:val="1001"/>
        </w:numPr>
        <w:pStyle w:val="Compact"/>
      </w:pPr>
      <w:r>
        <w:t xml:space="preserve">Heritage conservation compliance in inner-city suburbs</w:t>
      </w:r>
    </w:p>
    <w:p>
      <w:pPr>
        <w:numPr>
          <w:ilvl w:val="0"/>
          <w:numId w:val="1001"/>
        </w:numPr>
        <w:pStyle w:val="Compact"/>
      </w:pPr>
      <w:r>
        <w:t xml:space="preserve">Maximizing limited Sydney sites (e.g., narrow plots, harbour views)</w:t>
      </w:r>
    </w:p>
    <w:p>
      <w:pPr>
        <w:numPr>
          <w:ilvl w:val="0"/>
          <w:numId w:val="1001"/>
        </w:numPr>
        <w:pStyle w:val="Compact"/>
      </w:pPr>
      <w:r>
        <w:t xml:space="preserve">Sustainability certifications aligned with NSW Green Building Council standards</w:t>
      </w:r>
    </w:p>
    <w:p>
      <w:pPr>
        <w:numPr>
          <w:ilvl w:val="0"/>
          <w:numId w:val="1001"/>
        </w:numPr>
        <w:pStyle w:val="Compact"/>
      </w:pPr>
      <w:r>
        <w:t xml:space="preserve">Navigating Sydney’s complex development approvals system</w:t>
      </w:r>
    </w:p>
    <w:bookmarkEnd w:id="21"/>
    <w:bookmarkStart w:id="22" w:name="X52bb03827dddda76a133a8a623943b6223c898e"/>
    <w:p>
      <w:pPr>
        <w:pStyle w:val="Heading2"/>
      </w:pPr>
      <w:r>
        <w:t xml:space="preserve">Target Audience Segmentation for Australia Sydney</w:t>
      </w:r>
    </w:p>
    <w:p>
      <w:pPr>
        <w:pStyle w:val="FirstParagraph"/>
      </w:pPr>
      <w:r>
        <w:t xml:space="preserve">We focus on three high-value segments within the Australia Sydney market:</w:t>
      </w:r>
    </w:p>
    <w:p>
      <w:pPr>
        <w:numPr>
          <w:ilvl w:val="0"/>
          <w:numId w:val="1002"/>
        </w:numPr>
        <w:pStyle w:val="Compact"/>
      </w:pPr>
      <w:r>
        <w:rPr>
          <w:bCs/>
          <w:b/>
        </w:rPr>
        <w:t xml:space="preserve">Premium Residential Clients (55% of target):</w:t>
      </w:r>
      <w:r>
        <w:t xml:space="preserve"> </w:t>
      </w:r>
      <w:r>
        <w:t xml:space="preserve">Affluent homeowners in Double Bay, Paddington, and Woollahra seeking bespoke renovations or new homes that respect Sydney’s architectural heritage while incorporating modern sustainability. They value an Architect who understands the emotional connection to Sydney’s landscape.</w:t>
      </w:r>
    </w:p>
    <w:p>
      <w:pPr>
        <w:numPr>
          <w:ilvl w:val="0"/>
          <w:numId w:val="1002"/>
        </w:numPr>
        <w:pStyle w:val="Compact"/>
      </w:pPr>
      <w:r>
        <w:rPr>
          <w:bCs/>
          <w:b/>
        </w:rPr>
        <w:t xml:space="preserve">Developers (30% of target):</w:t>
      </w:r>
      <w:r>
        <w:t xml:space="preserve"> </w:t>
      </w:r>
      <w:r>
        <w:t xml:space="preserve">Mid-to-large scale residential developers targeting Sydney's growing inner-city markets (e.g., Barangaroo, Pyrmont). They require Architects with proven experience in high-density urban projects compliant with NSW planning codes and community engagement strategies.</w:t>
      </w:r>
    </w:p>
    <w:p>
      <w:pPr>
        <w:numPr>
          <w:ilvl w:val="0"/>
          <w:numId w:val="1002"/>
        </w:numPr>
        <w:pStyle w:val="Compact"/>
      </w:pPr>
      <w:r>
        <w:rPr>
          <w:bCs/>
          <w:b/>
        </w:rPr>
        <w:t xml:space="preserve">Commercial Sector (15% of target):</w:t>
      </w:r>
      <w:r>
        <w:t xml:space="preserve"> </w:t>
      </w:r>
      <w:r>
        <w:t xml:space="preserve">Boutique businesses and startups needing architecturally distinctive spaces in Sydney CBD or emerging hubs like Darling Harbour. Emphasis on cost-effective, functional design that enhances brand identity in Australia’s competitive commercial landscape.</w:t>
      </w:r>
    </w:p>
    <w:bookmarkEnd w:id="22"/>
    <w:bookmarkStart w:id="23" w:name="Xfd4030d44f73b125bf314d9bda7654241746c33"/>
    <w:p>
      <w:pPr>
        <w:pStyle w:val="Heading2"/>
      </w:pPr>
      <w:r>
        <w:t xml:space="preserve">Unique Value Proposition: The Sydney Architect Advantage</w:t>
      </w:r>
    </w:p>
    <w:p>
      <w:pPr>
        <w:pStyle w:val="FirstParagraph"/>
      </w:pPr>
      <w:r>
        <w:t xml:space="preserve">[Your Architect Firm Name] isn’t just another practice – we are the only Australia Sydney-based firm with dual expertise in heritage conservation and cutting-edge sustainable design, proven through 50+ completed projects across 12 inner-city suburbs. Our Architect team holds exclusive partnerships with Sydney City Council's Urban Design Unit and NSW Heritage Council, enabling faster approvals. We position ourselves as:</w:t>
      </w:r>
      <w:r>
        <w:br/>
      </w:r>
      <w:r>
        <w:rPr>
          <w:iCs/>
          <w:i/>
        </w:rPr>
        <w:t xml:space="preserve">"The Sydney Architect who transforms constraints into opportunities – turning your view of the Harbour, heritage site, or tight lot into a legacy home or business."</w:t>
      </w:r>
    </w:p>
    <w:bookmarkEnd w:id="23"/>
    <w:bookmarkStart w:id="27" w:name="marketing-strategy-tactics"/>
    <w:p>
      <w:pPr>
        <w:pStyle w:val="Heading2"/>
      </w:pPr>
      <w:r>
        <w:t xml:space="preserve">Marketing Strategy &amp; Tactics</w:t>
      </w:r>
    </w:p>
    <w:bookmarkStart w:id="24" w:name="Xd7acd3945e6dc8f5f6ff6f4cf19a1aec987c7a6"/>
    <w:p>
      <w:pPr>
        <w:pStyle w:val="Heading3"/>
      </w:pPr>
      <w:r>
        <w:t xml:space="preserve">1. Hyper-Local Digital Presence (Australia Sydney Focus)</w:t>
      </w:r>
    </w:p>
    <w:p>
      <w:pPr>
        <w:numPr>
          <w:ilvl w:val="0"/>
          <w:numId w:val="1003"/>
        </w:numPr>
        <w:pStyle w:val="Compact"/>
      </w:pPr>
      <w:r>
        <w:rPr>
          <w:bCs/>
          <w:b/>
        </w:rPr>
        <w:t xml:space="preserve">SEO Optimization:</w:t>
      </w:r>
      <w:r>
        <w:t xml:space="preserve"> </w:t>
      </w:r>
      <w:r>
        <w:t xml:space="preserve">Target keywords like "Sydney heritage architect," "Inner West sustainable home designer," and "Sydney commercial architect" in all content. Create location-specific service pages (e.g., "Architect for Bondi Beach Renovations").</w:t>
      </w:r>
    </w:p>
    <w:p>
      <w:pPr>
        <w:numPr>
          <w:ilvl w:val="0"/>
          <w:numId w:val="1003"/>
        </w:numPr>
        <w:pStyle w:val="Compact"/>
      </w:pPr>
      <w:r>
        <w:rPr>
          <w:bCs/>
          <w:b/>
        </w:rPr>
        <w:t xml:space="preserve">Content Marketing:</w:t>
      </w:r>
      <w:r>
        <w:t xml:space="preserve"> </w:t>
      </w:r>
      <w:r>
        <w:t xml:space="preserve">Publish monthly guides: "2024 Guide to Sydney Council Planning Requirements," "Maximizing Your Sydney Harbour View Without Breaking the Bank," featuring real projects in locations like Glebe or Surry Hills. Host a podcast, "Sydney Spaces," interviewing urban planners and developers.</w:t>
      </w:r>
    </w:p>
    <w:p>
      <w:pPr>
        <w:numPr>
          <w:ilvl w:val="0"/>
          <w:numId w:val="1003"/>
        </w:numPr>
        <w:pStyle w:val="Compact"/>
      </w:pPr>
      <w:r>
        <w:rPr>
          <w:bCs/>
          <w:b/>
        </w:rPr>
        <w:t xml:space="preserve">Google Ads:</w:t>
      </w:r>
      <w:r>
        <w:t xml:space="preserve"> </w:t>
      </w:r>
      <w:r>
        <w:t xml:space="preserve">Geo-targeted campaigns for "architect near me" searches within 10km of Sydney CBD, using ad copy highlighting local case studies (e.g., "Award-Winning Architect for Paddington Heritage Home").</w:t>
      </w:r>
    </w:p>
    <w:bookmarkEnd w:id="24"/>
    <w:bookmarkStart w:id="25" w:name="Xb702269d9a264a49d39b63e5aa6f190aa4fe071"/>
    <w:p>
      <w:pPr>
        <w:pStyle w:val="Heading3"/>
      </w:pPr>
      <w:r>
        <w:t xml:space="preserve">2. Community &amp; Partnership Building in Australia Sydney</w:t>
      </w:r>
    </w:p>
    <w:p>
      <w:pPr>
        <w:numPr>
          <w:ilvl w:val="0"/>
          <w:numId w:val="1004"/>
        </w:numPr>
        <w:pStyle w:val="Compact"/>
      </w:pPr>
      <w:r>
        <w:rPr>
          <w:bCs/>
          <w:b/>
        </w:rPr>
        <w:t xml:space="preserve">Strategic Alliances:</w:t>
      </w:r>
      <w:r>
        <w:t xml:space="preserve"> </w:t>
      </w:r>
      <w:r>
        <w:t xml:space="preserve">Partner with key Sydney institutions: Sydney Living Museums (for heritage projects), NSW Sustainable Homes, and local real estate agencies like Ray White Paddington for co-hosted events.</w:t>
      </w:r>
    </w:p>
    <w:p>
      <w:pPr>
        <w:numPr>
          <w:ilvl w:val="0"/>
          <w:numId w:val="1004"/>
        </w:numPr>
        <w:pStyle w:val="Compact"/>
      </w:pPr>
      <w:r>
        <w:rPr>
          <w:bCs/>
          <w:b/>
        </w:rPr>
        <w:t xml:space="preserve">Local Events:</w:t>
      </w:r>
      <w:r>
        <w:t xml:space="preserve"> </w:t>
      </w:r>
      <w:r>
        <w:t xml:space="preserve">Sponsor "Design in the Rocks" (Sydney Heritage Festival) and host free workshops at the Powerhouse Museum on "Future-Proofing Your Sydney Home."</w:t>
      </w:r>
    </w:p>
    <w:p>
      <w:pPr>
        <w:numPr>
          <w:ilvl w:val="0"/>
          <w:numId w:val="1004"/>
        </w:numPr>
        <w:pStyle w:val="Compact"/>
      </w:pPr>
      <w:r>
        <w:rPr>
          <w:bCs/>
          <w:b/>
        </w:rPr>
        <w:t xml:space="preserve">Referral Program:</w:t>
      </w:r>
      <w:r>
        <w:t xml:space="preserve"> </w:t>
      </w:r>
      <w:r>
        <w:t xml:space="preserve">Incentivize architects, builders, and property managers within Australia Sydney to refer clients with $500 credit towards a design package.</w:t>
      </w:r>
    </w:p>
    <w:bookmarkEnd w:id="25"/>
    <w:bookmarkStart w:id="26" w:name="premium-brand-experience"/>
    <w:p>
      <w:pPr>
        <w:pStyle w:val="Heading3"/>
      </w:pPr>
      <w:r>
        <w:t xml:space="preserve">3. Premium Brand Experience</w:t>
      </w:r>
    </w:p>
    <w:p>
      <w:pPr>
        <w:numPr>
          <w:ilvl w:val="0"/>
          <w:numId w:val="1005"/>
        </w:numPr>
        <w:pStyle w:val="Compact"/>
      </w:pPr>
      <w:r>
        <w:rPr>
          <w:bCs/>
          <w:b/>
        </w:rPr>
        <w:t xml:space="preserve">Cross-Platform Consistency:</w:t>
      </w:r>
      <w:r>
        <w:t xml:space="preserve"> </w:t>
      </w:r>
      <w:r>
        <w:t xml:space="preserve">Every touchpoint (website, business cards, social media) emphasizes "Sydney Architect" with local imagery – not generic stock photos.</w:t>
      </w:r>
    </w:p>
    <w:p>
      <w:pPr>
        <w:numPr>
          <w:ilvl w:val="0"/>
          <w:numId w:val="1005"/>
        </w:numPr>
        <w:pStyle w:val="Compact"/>
      </w:pPr>
      <w:r>
        <w:rPr>
          <w:bCs/>
          <w:b/>
        </w:rPr>
        <w:t xml:space="preserve">Client Storytelling:</w:t>
      </w:r>
      <w:r>
        <w:t xml:space="preserve"> </w:t>
      </w:r>
      <w:r>
        <w:t xml:space="preserve">Document case studies showing tangible Sydney-specific results: e.g., "How our Architect turned a 1920s Woolloomooloo terrace into a net-zero home, exceeding NSW Energy Efficiency Standards by 45%."</w:t>
      </w:r>
    </w:p>
    <w:p>
      <w:pPr>
        <w:numPr>
          <w:ilvl w:val="0"/>
          <w:numId w:val="1005"/>
        </w:numPr>
        <w:pStyle w:val="Compact"/>
      </w:pPr>
      <w:r>
        <w:rPr>
          <w:bCs/>
          <w:b/>
        </w:rPr>
        <w:t xml:space="preserve">Professional Credibility:</w:t>
      </w:r>
      <w:r>
        <w:t xml:space="preserve"> </w:t>
      </w:r>
      <w:r>
        <w:t xml:space="preserve">Display active memberships with the Australian Institute of Architects (NSW Chapter) and certification in Sydney-specific practices (e.g., "NSW Building Code Specialist").</w:t>
      </w:r>
    </w:p>
    <w:bookmarkEnd w:id="26"/>
    <w:bookmarkEnd w:id="27"/>
    <w:bookmarkStart w:id="28" w:name="Xdc2d12e9c670553aec83145ca792f59532b5c37"/>
    <w:p>
      <w:pPr>
        <w:pStyle w:val="Heading2"/>
      </w:pPr>
      <w:r>
        <w:t xml:space="preserve">Budget Allocation: Focused for Australia Sydney Impact</w:t>
      </w:r>
    </w:p>
    <w:p>
      <w:pPr>
        <w:pStyle w:val="FirstParagraph"/>
      </w:pPr>
      <w:r>
        <w:t xml:space="preserve">Category</w:t>
      </w:r>
    </w:p>
    <w:p>
      <w:pPr>
        <w:pStyle w:val="BodyText"/>
      </w:pPr>
      <w:r>
        <w:t xml:space="preserve">Allocation (%)</w:t>
      </w:r>
    </w:p>
    <w:p>
      <w:pPr>
        <w:pStyle w:val="BodyText"/>
      </w:pPr>
      <w:r>
        <w:t xml:space="preserve">Rationale (Sydney Specific)</w:t>
      </w:r>
    </w:p>
    <w:p>
      <w:pPr>
        <w:pStyle w:val="BodyText"/>
      </w:pPr>
      <w:r>
        <w:t xml:space="preserve">Digital Marketing (SEO, Ads, Content)</w:t>
      </w:r>
    </w:p>
    <w:p>
      <w:pPr>
        <w:pStyle w:val="BodyText"/>
      </w:pPr>
      <w:r>
        <w:t xml:space="preserve">45%</w:t>
      </w:r>
    </w:p>
    <w:p>
      <w:pPr>
        <w:pStyle w:val="BodyText"/>
      </w:pPr>
      <w:r>
        <w:t xml:space="preserve">Essential for capturing Sydney’s high digital search volume; local SEO dominates client acquisition.</w:t>
      </w:r>
    </w:p>
    <w:p>
      <w:pPr>
        <w:pStyle w:val="BodyText"/>
      </w:pPr>
      <w:r>
        <w:t xml:space="preserve">Community Partnerships &amp; Events</w:t>
      </w:r>
    </w:p>
    <w:p>
      <w:pPr>
        <w:pStyle w:val="BodyText"/>
      </w:pPr>
      <w:r>
        <w:t xml:space="preserve">25%</w:t>
      </w:r>
    </w:p>
    <w:p>
      <w:pPr>
        <w:pStyle w:val="BodyText"/>
      </w:pPr>
      <w:r>
        <w:t xml:space="preserve">Built trust within Sydney’s tight-knit professional networks crucial for referrals.</w:t>
      </w:r>
    </w:p>
    <w:p>
      <w:pPr>
        <w:pStyle w:val="BodyText"/>
      </w:pPr>
      <w:r>
        <w:t xml:space="preserve">Branding &amp; Collateral (Localized)</w:t>
      </w:r>
    </w:p>
    <w:p>
      <w:pPr>
        <w:pStyle w:val="BodyText"/>
      </w:pPr>
      <w:r>
        <w:t xml:space="preserve">15%</w:t>
      </w:r>
    </w:p>
    <w:p>
      <w:pPr>
        <w:pStyle w:val="BodyText"/>
      </w:pPr>
      <w:r>
        <w:t xml:space="preserve">Includes Sydney-specific case study brochures</w:t>
      </w:r>
    </w:p>
    <w:bookmarkEnd w:id="28"/>
    <w:bookmarkStart w:id="29" w:name="X42564c5e71fc16332eb8185110b1499d139f6d7"/>
    <w:p>
      <w:pPr>
        <w:pStyle w:val="Heading2"/>
      </w:pPr>
      <w:r>
        <w:t xml:space="preserve">Key Performance Indicators (KPIs) for Australia Sydney Market</w:t>
      </w:r>
    </w:p>
    <w:p>
      <w:pPr>
        <w:numPr>
          <w:ilvl w:val="0"/>
          <w:numId w:val="1006"/>
        </w:numPr>
        <w:pStyle w:val="Compact"/>
      </w:pPr>
      <w:r>
        <w:rPr>
          <w:bCs/>
          <w:b/>
        </w:rPr>
        <w:t xml:space="preserve">Lead Quality:</w:t>
      </w:r>
      <w:r>
        <w:t xml:space="preserve"> </w:t>
      </w:r>
      <w:r>
        <w:t xml:space="preserve">60%+ of leads from "Sydney architect" keywords, not generic terms.</w:t>
      </w:r>
    </w:p>
    <w:p>
      <w:pPr>
        <w:numPr>
          <w:ilvl w:val="0"/>
          <w:numId w:val="1006"/>
        </w:numPr>
        <w:pStyle w:val="Compact"/>
      </w:pPr>
      <w:r>
        <w:rPr>
          <w:bCs/>
          <w:b/>
        </w:rPr>
        <w:t xml:space="preserve">Conversion Rate:</w:t>
      </w:r>
      <w:r>
        <w:t xml:space="preserve"> </w:t>
      </w:r>
      <w:r>
        <w:t xml:space="preserve">Achieve 35% lead-to-client conversion (vs. industry avg. 22%) through tailored Sydney project storytelling.</w:t>
      </w:r>
    </w:p>
    <w:p>
      <w:pPr>
        <w:numPr>
          <w:ilvl w:val="0"/>
          <w:numId w:val="1006"/>
        </w:numPr>
        <w:pStyle w:val="Compact"/>
      </w:pPr>
      <w:r>
        <w:rPr>
          <w:bCs/>
          <w:b/>
        </w:rPr>
        <w:t xml:space="preserve">Brand Awareness:</w:t>
      </w:r>
      <w:r>
        <w:t xml:space="preserve"> </w:t>
      </w:r>
      <w:r>
        <w:t xml:space="preserve">Increase branded search volume for "[Your Firm] Sydney architect" by 70% within 12 months (measured via Google Analytics).</w:t>
      </w:r>
    </w:p>
    <w:p>
      <w:pPr>
        <w:numPr>
          <w:ilvl w:val="0"/>
          <w:numId w:val="1006"/>
        </w:numPr>
        <w:pStyle w:val="Compact"/>
      </w:pPr>
      <w:r>
        <w:rPr>
          <w:bCs/>
          <w:b/>
        </w:rPr>
        <w:t xml:space="preserve">Sydney Market Share:</w:t>
      </w:r>
      <w:r>
        <w:t xml:space="preserve"> </w:t>
      </w:r>
      <w:r>
        <w:t xml:space="preserve">Secure 25% of new residential architect contracts in targeted inner-city suburbs (e.g., Newtown, Leichhardt) by Year 2.</w:t>
      </w:r>
    </w:p>
    <w:bookmarkEnd w:id="29"/>
    <w:bookmarkStart w:id="30" w:name="X477973569da4a9db04478fe480678dc4ab2eabc"/>
    <w:p>
      <w:pPr>
        <w:pStyle w:val="Heading2"/>
      </w:pPr>
      <w:r>
        <w:t xml:space="preserve">Conclusion: Becoming Sydney’s Defining Architect</w:t>
      </w:r>
    </w:p>
    <w:p>
      <w:pPr>
        <w:pStyle w:val="FirstParagraph"/>
      </w:pPr>
      <w:r>
        <w:t xml:space="preserve">This Marketing Plan positions [Your Architect Firm Name] not just as a service provider, but as the indispensable architectural partner for anyone navigating Australia Sydney’s complex design landscape. By relentlessly focusing on local challenges – from heritage overlays to harbour views – and embedding "Architect" into every strategy with Sydney-specific credibility, we will become synonymous with transformative, locally-attuned design. In a city where architecture defines identity, our Marketing Plan ensures the Architect isn’t just hired; they’re chosen as the essential guide for Sydney’s built future. The time to dominate Australia Sydney’s architectural narrative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Sydney-Based Architect Practice</dc:title>
  <dc:creator/>
  <dc:language>en</dc:language>
  <cp:keywords/>
  <dcterms:created xsi:type="dcterms:W3CDTF">2026-07-23T03:56:50Z</dcterms:created>
  <dcterms:modified xsi:type="dcterms:W3CDTF">2026-07-23T03:56:50Z</dcterms:modified>
</cp:coreProperties>
</file>

<file path=docProps/custom.xml><?xml version="1.0" encoding="utf-8"?>
<Properties xmlns="http://schemas.openxmlformats.org/officeDocument/2006/custom-properties" xmlns:vt="http://schemas.openxmlformats.org/officeDocument/2006/docPropsVTypes"/>
</file>