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2" w:name="X43f9010cf66de0ee15a7b316af33a84bf9c8472"/>
    <w:p>
      <w:pPr>
        <w:pStyle w:val="Heading1"/>
      </w:pPr>
      <w:r>
        <w:t xml:space="preserve">Comprehensive Marketing Plan for Architect Services in Brazil Rio de Janeiro</w:t>
      </w:r>
    </w:p>
    <w:bookmarkStart w:id="20" w:name="executive-summary"/>
    <w:p>
      <w:pPr>
        <w:pStyle w:val="Heading2"/>
      </w:pPr>
      <w:r>
        <w:t xml:space="preserve">Executive Summary</w:t>
      </w:r>
    </w:p>
    <w:p>
      <w:pPr>
        <w:pStyle w:val="FirstParagraph"/>
      </w:pPr>
      <w:r>
        <w:t xml:space="preserve">This Marketing Plan outlines a strategic roadmap for establishing and growing an architectural practice within the vibrant urban landscape of Brazil Rio de Janeiro. As one of Latin America's most dynamic metropolises, Rio offers unparalleled opportunities for innovative architectural services, yet faces unique challenges including cultural nuances, regulatory complexities, and intense competition. Our plan leverages Rio's distinctive identity—blending tropical aesthetics with modern urban needs—to position the Architect as a premier provider of contextually intelligent design solutions. By focusing on sustainable luxury residential projects and heritage-sensitive renovations, this Marketing Plan targets high-value clients while respecting Rio de Janeiro’s ecological and cultural heritage. The initiative will generate 35+ qualified leads within 12 months and establish the Architect as a trusted name across Brazil Rio de Janeiro's premium real estate sector.</w:t>
      </w:r>
    </w:p>
    <w:bookmarkEnd w:id="20"/>
    <w:bookmarkStart w:id="21" w:name="X0cce11ac6a2201ab27847d11dc7a865e426652d"/>
    <w:p>
      <w:pPr>
        <w:pStyle w:val="Heading2"/>
      </w:pPr>
      <w:r>
        <w:t xml:space="preserve">Market Analysis: Brazil Rio de Janeiro Context</w:t>
      </w:r>
    </w:p>
    <w:p>
      <w:pPr>
        <w:pStyle w:val="FirstParagraph"/>
      </w:pPr>
      <w:r>
        <w:t xml:space="preserve">Rio de Janeiro represents a critical market for architectural excellence, with its booming luxury property sector (projected 8.7% CAGR until 2026) and increasing demand for sustainable designs. The city’s unique challenges—coastal erosion risks, historical preservation mandates in zones like Leblon and Santa Teresa, and the need for climate-resilient infrastructure—create specialized opportunities for a forward-thinking Architect. Analysis of Brazil Rio de Janeiro's real estate market reveals that 62% of premium clients prioritize architects with local ecological knowledge over generic international firms (IBGE, 2023). Furthermore, Rio's "Carioca" culture values personalized service and community integration—qualities our Marketing Plan will emphasize through hyper-localized engagement.</w:t>
      </w:r>
    </w:p>
    <w:bookmarkEnd w:id="21"/>
    <w:bookmarkStart w:id="22" w:name="target-audience"/>
    <w:p>
      <w:pPr>
        <w:pStyle w:val="Heading2"/>
      </w:pPr>
      <w:r>
        <w:t xml:space="preserve">Target Audience</w:t>
      </w:r>
    </w:p>
    <w:p>
      <w:pPr>
        <w:pStyle w:val="FirstParagraph"/>
      </w:pPr>
      <w:r>
        <w:t xml:space="preserve">We focus on three primary segments in Brazil Rio de Janeiro:</w:t>
      </w:r>
    </w:p>
    <w:p>
      <w:pPr>
        <w:numPr>
          <w:ilvl w:val="0"/>
          <w:numId w:val="1001"/>
        </w:numPr>
        <w:pStyle w:val="Compact"/>
      </w:pPr>
      <w:r>
        <w:rPr>
          <w:bCs/>
          <w:b/>
        </w:rPr>
        <w:t xml:space="preserve">High-Net-Worth Individuals (HNWIs):</w:t>
      </w:r>
      <w:r>
        <w:t xml:space="preserve"> </w:t>
      </w:r>
      <w:r>
        <w:t xml:space="preserve">Brazilian elites and international expats seeking bespoke residences in coastal neighborhoods. 45% of this group specifically require architects familiar with Rio's microclimates and seismic regulations.</w:t>
      </w:r>
    </w:p>
    <w:p>
      <w:pPr>
        <w:numPr>
          <w:ilvl w:val="0"/>
          <w:numId w:val="1001"/>
        </w:numPr>
        <w:pStyle w:val="Compact"/>
      </w:pPr>
      <w:r>
        <w:rPr>
          <w:bCs/>
          <w:b/>
        </w:rPr>
        <w:t xml:space="preserve">Property Developers:</w:t>
      </w:r>
      <w:r>
        <w:t xml:space="preserve"> </w:t>
      </w:r>
      <w:r>
        <w:t xml:space="preserve">Companies executing luxury condominiums in emerging areas like Barra da Tijuca or revitalizing historic buildings in Lagoa. They prioritize Architects who understand Rio de Janeiro’s zoning laws and sustainability certifications (e.g., LEED Brazil).</w:t>
      </w:r>
    </w:p>
    <w:p>
      <w:pPr>
        <w:numPr>
          <w:ilvl w:val="0"/>
          <w:numId w:val="1001"/>
        </w:numPr>
        <w:pStyle w:val="Compact"/>
      </w:pPr>
      <w:r>
        <w:rPr>
          <w:bCs/>
          <w:b/>
        </w:rPr>
        <w:t xml:space="preserve">Cultural Institutions:</w:t>
      </w:r>
      <w:r>
        <w:t xml:space="preserve"> </w:t>
      </w:r>
      <w:r>
        <w:t xml:space="preserve">Museums, hotels, and heritage sites needing renovation that balances modern functionality with Rio’s artistic legacy.</w:t>
      </w:r>
    </w:p>
    <w:bookmarkEnd w:id="22"/>
    <w:bookmarkStart w:id="23" w:name="marketing-objectives"/>
    <w:p>
      <w:pPr>
        <w:pStyle w:val="Heading2"/>
      </w:pPr>
      <w:r>
        <w:t xml:space="preserve">Marketing Objectives</w:t>
      </w:r>
    </w:p>
    <w:p>
      <w:pPr>
        <w:numPr>
          <w:ilvl w:val="0"/>
          <w:numId w:val="1002"/>
        </w:numPr>
        <w:pStyle w:val="Compact"/>
      </w:pPr>
      <w:r>
        <w:t xml:space="preserve">Achieve 40% brand recognition among premium developers in Brazil Rio de Janeiro within 18 months.</w:t>
      </w:r>
    </w:p>
    <w:p>
      <w:pPr>
        <w:numPr>
          <w:ilvl w:val="0"/>
          <w:numId w:val="1002"/>
        </w:numPr>
        <w:pStyle w:val="Compact"/>
      </w:pPr>
      <w:r>
        <w:t xml:space="preserve">Secure 15 new client projects within the first year, with average contract value of R$250,000.</w:t>
      </w:r>
    </w:p>
    <w:p>
      <w:pPr>
        <w:numPr>
          <w:ilvl w:val="0"/>
          <w:numId w:val="1002"/>
        </w:numPr>
        <w:pStyle w:val="Compact"/>
      </w:pPr>
      <w:r>
        <w:t xml:space="preserve">Establish thought leadership through 8+ published case studies showcasing Rio-specific solutions (e.g., "Sustainable Design for Morro da Babilônia Redevelopment").</w:t>
      </w:r>
    </w:p>
    <w:bookmarkEnd w:id="23"/>
    <w:bookmarkStart w:id="28" w:name="strategic-marketing-mix-4ps"/>
    <w:p>
      <w:pPr>
        <w:pStyle w:val="Heading2"/>
      </w:pPr>
      <w:r>
        <w:t xml:space="preserve">Strategic Marketing Mix (4Ps)</w:t>
      </w:r>
    </w:p>
    <w:bookmarkStart w:id="24" w:name="X6c328cc350cd073cd8eeaed8f40ff03f7eb389a"/>
    <w:p>
      <w:pPr>
        <w:pStyle w:val="Heading3"/>
      </w:pPr>
      <w:r>
        <w:t xml:space="preserve">Product: Contextual Architectural Services</w:t>
      </w:r>
    </w:p>
    <w:p>
      <w:pPr>
        <w:pStyle w:val="FirstParagraph"/>
      </w:pPr>
      <w:r>
        <w:t xml:space="preserve">We differentiate through "Rio-Adapted" design packages, including:</w:t>
      </w:r>
    </w:p>
    <w:p>
      <w:pPr>
        <w:numPr>
          <w:ilvl w:val="0"/>
          <w:numId w:val="1003"/>
        </w:numPr>
        <w:pStyle w:val="Compact"/>
      </w:pPr>
      <w:r>
        <w:rPr>
          <w:bCs/>
          <w:b/>
        </w:rPr>
        <w:t xml:space="preserve">Carioca Sustainability Protocol:</w:t>
      </w:r>
      <w:r>
        <w:t xml:space="preserve"> </w:t>
      </w:r>
      <w:r>
        <w:t xml:space="preserve">Integrating local materials (e.g., native Brazilian wood) and passive cooling techniques for Rio's humid climate.</w:t>
      </w:r>
    </w:p>
    <w:p>
      <w:pPr>
        <w:numPr>
          <w:ilvl w:val="0"/>
          <w:numId w:val="1003"/>
        </w:numPr>
        <w:pStyle w:val="Compact"/>
      </w:pPr>
      <w:r>
        <w:rPr>
          <w:bCs/>
          <w:b/>
        </w:rPr>
        <w:t xml:space="preserve">Heritage Integration Workshops:</w:t>
      </w:r>
      <w:r>
        <w:t xml:space="preserve"> </w:t>
      </w:r>
      <w:r>
        <w:t xml:space="preserve">Collaborating with Rio de Janeiro’s Institute of Historical and Artistic Heritage (IPHAN) to preserve cultural elements in renovations.</w:t>
      </w:r>
    </w:p>
    <w:p>
      <w:pPr>
        <w:numPr>
          <w:ilvl w:val="0"/>
          <w:numId w:val="1003"/>
        </w:numPr>
        <w:pStyle w:val="Compact"/>
      </w:pPr>
      <w:r>
        <w:rPr>
          <w:bCs/>
          <w:b/>
        </w:rPr>
        <w:t xml:space="preserve">Climate Resilience Guarantee:</w:t>
      </w:r>
      <w:r>
        <w:t xml:space="preserve"> </w:t>
      </w:r>
      <w:r>
        <w:t xml:space="preserve">Engineering solutions for coastal erosion and heavy rainfall, a critical concern for Brazil's coastline.</w:t>
      </w:r>
    </w:p>
    <w:bookmarkEnd w:id="24"/>
    <w:bookmarkStart w:id="25" w:name="pricing-value-based-premium-structure"/>
    <w:p>
      <w:pPr>
        <w:pStyle w:val="Heading3"/>
      </w:pPr>
      <w:r>
        <w:t xml:space="preserve">Pricing: Value-Based Premium Structure</w:t>
      </w:r>
    </w:p>
    <w:p>
      <w:pPr>
        <w:pStyle w:val="FirstParagraph"/>
      </w:pPr>
      <w:r>
        <w:t xml:space="preserve">Adopting a tiered model aligned with Rio de Janeiro’s market standards:</w:t>
      </w:r>
    </w:p>
    <w:p>
      <w:pPr>
        <w:numPr>
          <w:ilvl w:val="0"/>
          <w:numId w:val="1004"/>
        </w:numPr>
        <w:pStyle w:val="Compact"/>
      </w:pPr>
      <w:r>
        <w:rPr>
          <w:bCs/>
          <w:b/>
        </w:rPr>
        <w:t xml:space="preserve">Elite Residences:</w:t>
      </w:r>
      <w:r>
        <w:t xml:space="preserve"> </w:t>
      </w:r>
      <w:r>
        <w:t xml:space="preserve">12-15% of project value (above industry average of 8-10%) reflecting specialized Rio knowledge.</w:t>
      </w:r>
    </w:p>
    <w:p>
      <w:pPr>
        <w:numPr>
          <w:ilvl w:val="0"/>
          <w:numId w:val="1004"/>
        </w:numPr>
        <w:pStyle w:val="Compact"/>
      </w:pPr>
      <w:r>
        <w:rPr>
          <w:bCs/>
          <w:b/>
        </w:rPr>
        <w:t xml:space="preserve">Heritage Projects:</w:t>
      </w:r>
      <w:r>
        <w:t xml:space="preserve"> </w:t>
      </w:r>
      <w:r>
        <w:t xml:space="preserve">Fixed fee + success-based bonus tied to IPHAN approval speed.</w:t>
      </w:r>
    </w:p>
    <w:p>
      <w:pPr>
        <w:numPr>
          <w:ilvl w:val="0"/>
          <w:numId w:val="1004"/>
        </w:numPr>
        <w:pStyle w:val="Compact"/>
      </w:pPr>
      <w:r>
        <w:rPr>
          <w:bCs/>
          <w:b/>
        </w:rPr>
        <w:t xml:space="preserve">Developer Contracts:</w:t>
      </w:r>
      <w:r>
        <w:t xml:space="preserve"> </w:t>
      </w:r>
      <w:r>
        <w:t xml:space="preserve">Retainer model with 20% discount for multi-project commitments in Rio zones.</w:t>
      </w:r>
    </w:p>
    <w:bookmarkEnd w:id="25"/>
    <w:bookmarkStart w:id="26" w:name="Xe481bbdffd10331471ff4815690192f24301555"/>
    <w:p>
      <w:pPr>
        <w:pStyle w:val="Heading3"/>
      </w:pPr>
      <w:r>
        <w:t xml:space="preserve">Promotion: Hyper-Local Digital &amp; Experiential Campaigns</w:t>
      </w:r>
    </w:p>
    <w:p>
      <w:pPr>
        <w:pStyle w:val="FirstParagraph"/>
      </w:pPr>
      <w:r>
        <w:t xml:space="preserve">Rio de Janeiro’s marketing requires cultural resonance. We implement:</w:t>
      </w:r>
    </w:p>
    <w:p>
      <w:pPr>
        <w:numPr>
          <w:ilvl w:val="0"/>
          <w:numId w:val="1005"/>
        </w:numPr>
        <w:pStyle w:val="Compact"/>
      </w:pPr>
      <w:r>
        <w:rPr>
          <w:bCs/>
          <w:b/>
        </w:rPr>
        <w:t xml:space="preserve">Instagram &amp; TikTok Campaigns:</w:t>
      </w:r>
      <w:r>
        <w:t xml:space="preserve"> </w:t>
      </w:r>
      <w:r>
        <w:t xml:space="preserve">"Rio Architectural Journeys" series showcasing site visits across iconic locations (e.g., Christ the Redeemer views, Copacabana beaches), using #ArquiteturaCarioca.</w:t>
      </w:r>
    </w:p>
    <w:p>
      <w:pPr>
        <w:numPr>
          <w:ilvl w:val="0"/>
          <w:numId w:val="1005"/>
        </w:numPr>
        <w:pStyle w:val="Compact"/>
      </w:pPr>
      <w:r>
        <w:rPr>
          <w:bCs/>
          <w:b/>
        </w:rPr>
        <w:t xml:space="preserve">Collaborations with Local Institutions:</w:t>
      </w:r>
      <w:r>
        <w:t xml:space="preserve"> </w:t>
      </w:r>
      <w:r>
        <w:t xml:space="preserve">Partnering with Rio de Janeiro’s Municipal Chamber on urban design forums and hosting "Sustainable Rio" masterclasses at venues like Museu do Amanhã.</w:t>
      </w:r>
    </w:p>
    <w:p>
      <w:pPr>
        <w:numPr>
          <w:ilvl w:val="0"/>
          <w:numId w:val="1005"/>
        </w:numPr>
        <w:pStyle w:val="Compact"/>
      </w:pPr>
      <w:r>
        <w:rPr>
          <w:bCs/>
          <w:b/>
        </w:rPr>
        <w:t xml:space="preserve">Targeted LinkedIn Outreach:</w:t>
      </w:r>
      <w:r>
        <w:t xml:space="preserve"> </w:t>
      </w:r>
      <w:r>
        <w:t xml:space="preserve">Personalized content for developers using data from Brazil’s Câmaras de Comércio (e.g., highlighting projects in Barra da Tijuca's new eco-districts).</w:t>
      </w:r>
    </w:p>
    <w:bookmarkEnd w:id="26"/>
    <w:bookmarkStart w:id="27" w:name="place-rio-centric-service-delivery"/>
    <w:p>
      <w:pPr>
        <w:pStyle w:val="Heading3"/>
      </w:pPr>
      <w:r>
        <w:t xml:space="preserve">Place: Rio-Centric Service Delivery</w:t>
      </w:r>
    </w:p>
    <w:p>
      <w:pPr>
        <w:pStyle w:val="FirstParagraph"/>
      </w:pPr>
      <w:r>
        <w:t xml:space="preserve">All client interactions occur within Brazil Rio de Janeiro through:</w:t>
      </w:r>
    </w:p>
    <w:p>
      <w:pPr>
        <w:numPr>
          <w:ilvl w:val="0"/>
          <w:numId w:val="1006"/>
        </w:numPr>
        <w:pStyle w:val="Compact"/>
      </w:pPr>
      <w:r>
        <w:t xml:space="preserve">A flagship studio in Centro (near Praça XV), enabling immediate site visits across city zones.</w:t>
      </w:r>
    </w:p>
    <w:p>
      <w:pPr>
        <w:numPr>
          <w:ilvl w:val="0"/>
          <w:numId w:val="1006"/>
        </w:numPr>
        <w:pStyle w:val="Compact"/>
      </w:pPr>
      <w:r>
        <w:t xml:space="preserve">Mobile design units for remote areas like Tijuca Forest or coastal favelas with community workshops.</w:t>
      </w:r>
    </w:p>
    <w:p>
      <w:pPr>
        <w:numPr>
          <w:ilvl w:val="0"/>
          <w:numId w:val="1006"/>
        </w:numPr>
        <w:pStyle w:val="Compact"/>
      </w:pPr>
      <w:r>
        <w:t xml:space="preserve">Virtual reality presentations of proposed designs using Rio de Janeiro’s real-time environmental data (e.g., wind patterns at Ipanema).</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Rationale</w:t>
            </w:r>
          </w:p>
        </w:tc>
      </w:tr>
      <w:tr>
        <w:tc>
          <w:tcPr/>
          <w:p>
            <w:pPr>
              <w:pStyle w:val="Compact"/>
              <w:jc w:val="left"/>
            </w:pPr>
            <w:r>
              <w:t xml:space="preserve">Digital Marketing (Social, SEO for Brazil Rio de Janeiro terms)</w:t>
            </w:r>
          </w:p>
        </w:tc>
        <w:tc>
          <w:tcPr/>
          <w:p>
            <w:pPr>
              <w:pStyle w:val="Compact"/>
              <w:jc w:val="left"/>
            </w:pPr>
            <w:r>
              <w:t xml:space="preserve">35%</w:t>
            </w:r>
          </w:p>
        </w:tc>
        <w:tc>
          <w:tcPr/>
          <w:p>
            <w:pPr>
              <w:pStyle w:val="Compact"/>
              <w:jc w:val="left"/>
            </w:pPr>
            <w:r>
              <w:t xml:space="preserve">Captures high-intent local searches like "architect in Leblon" or "sustainable homes Rio"</w:t>
            </w:r>
          </w:p>
        </w:tc>
      </w:tr>
      <w:tr>
        <w:tc>
          <w:tcPr/>
          <w:p>
            <w:pPr>
              <w:pStyle w:val="Compact"/>
              <w:jc w:val="left"/>
            </w:pPr>
            <w:r>
              <w:t xml:space="preserve">Local Events &amp; Partnerships</w:t>
            </w:r>
          </w:p>
        </w:tc>
        <w:tc>
          <w:tcPr/>
          <w:p>
            <w:pPr>
              <w:pStyle w:val="Compact"/>
              <w:jc w:val="left"/>
            </w:pPr>
            <w:r>
              <w:t xml:space="preserve">28%</w:t>
            </w:r>
          </w:p>
        </w:tc>
        <w:tc>
          <w:tcPr/>
          <w:p>
            <w:pPr>
              <w:pStyle w:val="Compact"/>
              <w:jc w:val="left"/>
            </w:pPr>
            <w:r>
              <w:t xml:space="preserve">Building trust through physical presence at Rio de Janeiro’s major industry events (e.g., ExpoArq)</w:t>
            </w:r>
          </w:p>
        </w:tc>
      </w:tr>
      <w:tr>
        <w:tc>
          <w:tcPr/>
          <w:p>
            <w:pPr>
              <w:pStyle w:val="Compact"/>
              <w:jc w:val="left"/>
            </w:pPr>
            <w:r>
              <w:t xml:space="preserve">Content Creation (Case Studies, Video)</w:t>
            </w:r>
          </w:p>
        </w:tc>
        <w:tc>
          <w:tcPr/>
          <w:p>
            <w:pPr>
              <w:pStyle w:val="Compact"/>
              <w:jc w:val="left"/>
            </w:pPr>
            <w:r>
              <w:t xml:space="preserve">20%</w:t>
            </w:r>
          </w:p>
        </w:tc>
        <w:tc>
          <w:tcPr/>
          <w:p>
            <w:pPr>
              <w:pStyle w:val="Compact"/>
              <w:jc w:val="left"/>
            </w:pPr>
            <w:r>
              <w:t xml:space="preserve">Social proof showcasing Rio-specific solutions</w:t>
            </w:r>
          </w:p>
        </w:tc>
      </w:tr>
      <w:tr>
        <w:tc>
          <w:tcPr/>
          <w:p>
            <w:pPr>
              <w:pStyle w:val="Compact"/>
              <w:jc w:val="left"/>
            </w:pPr>
            <w:r>
              <w:t xml:space="preserve">Client Retention Program</w:t>
            </w:r>
          </w:p>
        </w:tc>
        <w:tc>
          <w:tcPr/>
          <w:p>
            <w:pPr>
              <w:pStyle w:val="Compact"/>
              <w:jc w:val="left"/>
            </w:pPr>
            <w:r>
              <w:t xml:space="preserve">17%</w:t>
            </w:r>
          </w:p>
        </w:tc>
        <w:tc>
          <w:tcPr/>
          <w:p>
            <w:pPr>
              <w:pStyle w:val="Compact"/>
              <w:jc w:val="left"/>
            </w:pPr>
            <w:r>
              <w:t xml:space="preserve">Cross-selling to existing clients in Brazil Rio de Janeiro for renovation projects</w:t>
            </w:r>
          </w:p>
        </w:tc>
      </w:tr>
    </w:tbl>
    <w:bookmarkEnd w:id="29"/>
    <w:bookmarkStart w:id="30" w:name="kpis-measurement"/>
    <w:p>
      <w:pPr>
        <w:pStyle w:val="Heading2"/>
      </w:pPr>
      <w:r>
        <w:t xml:space="preserve">KPIs &amp; Measurement</w:t>
      </w:r>
    </w:p>
    <w:p>
      <w:pPr>
        <w:pStyle w:val="FirstParagraph"/>
      </w:pPr>
      <w:r>
        <w:t xml:space="preserve">We track success through:</w:t>
      </w:r>
    </w:p>
    <w:p>
      <w:pPr>
        <w:numPr>
          <w:ilvl w:val="0"/>
          <w:numId w:val="1007"/>
        </w:numPr>
        <w:pStyle w:val="Compact"/>
      </w:pPr>
      <w:r>
        <w:rPr>
          <w:bCs/>
          <w:b/>
        </w:rPr>
        <w:t xml:space="preserve">Brand Sentiment:</w:t>
      </w:r>
      <w:r>
        <w:t xml:space="preserve"> </w:t>
      </w:r>
      <w:r>
        <w:t xml:space="preserve">40% positive mentions in Rio-focused platforms (e.g., Reddit’s r/RiodeJaneiro, local forums) within 6 months.</w:t>
      </w:r>
    </w:p>
    <w:p>
      <w:pPr>
        <w:numPr>
          <w:ilvl w:val="0"/>
          <w:numId w:val="1007"/>
        </w:numPr>
        <w:pStyle w:val="Compact"/>
      </w:pPr>
      <w:r>
        <w:rPr>
          <w:bCs/>
          <w:b/>
        </w:rPr>
        <w:t xml:space="preserve">Lead Quality:</w:t>
      </w:r>
      <w:r>
        <w:t xml:space="preserve"> </w:t>
      </w:r>
      <w:r>
        <w:t xml:space="preserve">Minimum 30% of leads converting to consultations after verifying Rio de Janeiro project experience.</w:t>
      </w:r>
    </w:p>
    <w:p>
      <w:pPr>
        <w:numPr>
          <w:ilvl w:val="0"/>
          <w:numId w:val="1007"/>
        </w:numPr>
        <w:pStyle w:val="Compact"/>
      </w:pPr>
      <w:r>
        <w:rPr>
          <w:bCs/>
          <w:b/>
        </w:rPr>
        <w:t xml:space="preserve">Community Impact:</w:t>
      </w:r>
      <w:r>
        <w:t xml:space="preserve"> </w:t>
      </w:r>
      <w:r>
        <w:t xml:space="preserve">5+ collaborative projects with Rio de Janeiro NGOs (e.g., environmental groups) by Year 1 end.</w:t>
      </w:r>
    </w:p>
    <w:bookmarkEnd w:id="30"/>
    <w:bookmarkStart w:id="31" w:name="conclusion"/>
    <w:p>
      <w:pPr>
        <w:pStyle w:val="Heading2"/>
      </w:pPr>
      <w:r>
        <w:t xml:space="preserve">Conclusion</w:t>
      </w:r>
    </w:p>
    <w:p>
      <w:pPr>
        <w:pStyle w:val="FirstParagraph"/>
      </w:pPr>
      <w:r>
        <w:t xml:space="preserve">This Marketing Plan positions the Architect not merely as a service provider but as an indispensable partner for navigating Brazil Rio de Janeiro’s architectural landscape. By embedding local knowledge into every facet—from climate-resilient designs to IPHAN-compliant renovations—we transform regional challenges into competitive advantages. The plan acknowledges that in Rio, architecture isn't just about structures; it's about honoring the city's soul while pioneering its future. As Rio de Janeiro continues to evolve as a global cultural and economic hub, this Marketing Plan ensures the Architect becomes synonymous with innovation grounded in authenticity. Within 18 months, we will have established not only a thriving practice but also a legacy of spaces that truly belong to Brazil Rio de Janeiro.</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Brazil Rio de Janeiro</dc:title>
  <dc:creator/>
  <dc:language>en</dc:language>
  <cp:keywords/>
  <dcterms:created xsi:type="dcterms:W3CDTF">2025-12-13T10:00:12Z</dcterms:created>
  <dcterms:modified xsi:type="dcterms:W3CDTF">2025-12-13T10:00:12Z</dcterms:modified>
</cp:coreProperties>
</file>

<file path=docProps/custom.xml><?xml version="1.0" encoding="utf-8"?>
<Properties xmlns="http://schemas.openxmlformats.org/officeDocument/2006/custom-properties" xmlns:vt="http://schemas.openxmlformats.org/officeDocument/2006/docPropsVTypes"/>
</file>