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32" w:name="X402b3f1042f66179262a749892e9899ecd25b42"/>
    <w:p>
      <w:pPr>
        <w:pStyle w:val="Heading1"/>
      </w:pPr>
      <w:r>
        <w:t xml:space="preserve">Strategic Marketing Plan for Architectural Services in Colombia Medellín</w:t>
      </w:r>
    </w:p>
    <w:bookmarkStart w:id="20" w:name="X090cf2ce1a31df09900a317d2545caebbefbedd"/>
    <w:p>
      <w:pPr>
        <w:pStyle w:val="Heading2"/>
      </w:pPr>
      <w:r>
        <w:t xml:space="preserve">Introduction: Redefining Urban Design in Medellín</w:t>
      </w:r>
    </w:p>
    <w:p>
      <w:pPr>
        <w:pStyle w:val="FirstParagraph"/>
      </w:pPr>
      <w:r>
        <w:t xml:space="preserve">This comprehensive Marketing Plan outlines a targeted strategy to position our architectural practice as the premier design partner for residential, commercial, and community projects across Colombia Medellín. As one of Latin America's most innovative cities undergoing unprecedented urban transformation, Medellín presents a unique opportunity for an Architect to shape its evolving skyline while addressing critical social and environmental challenges. This plan integrates local market dynamics with global design principles to deliver measurable growth for our firm.</w:t>
      </w:r>
    </w:p>
    <w:bookmarkEnd w:id="20"/>
    <w:bookmarkStart w:id="21" w:name="X7eae300f28644d853729ba54f93744a140e5a09"/>
    <w:p>
      <w:pPr>
        <w:pStyle w:val="Heading2"/>
      </w:pPr>
      <w:r>
        <w:t xml:space="preserve">Market Analysis: Colombia Medellín's Architectural Landscape</w:t>
      </w:r>
    </w:p>
    <w:p>
      <w:pPr>
        <w:pStyle w:val="FirstParagraph"/>
      </w:pPr>
      <w:r>
        <w:t xml:space="preserve">Medellín's architectural market is experiencing a renaissance fueled by the city's global recognition as a model of urban innovation. With over 2.5 million residents and ongoing infrastructure projects including the Metrocable expansion, Parque Arví development, and numerous high-density residential complexes, demand for visionary Architect services has surged. Current market gaps include:</w:t>
      </w:r>
    </w:p>
    <w:p>
      <w:pPr>
        <w:numPr>
          <w:ilvl w:val="0"/>
          <w:numId w:val="1001"/>
        </w:numPr>
        <w:pStyle w:val="Compact"/>
      </w:pPr>
      <w:r>
        <w:t xml:space="preserve">Insufficient sustainable design integration in mid-market developments</w:t>
      </w:r>
    </w:p>
    <w:p>
      <w:pPr>
        <w:numPr>
          <w:ilvl w:val="0"/>
          <w:numId w:val="1001"/>
        </w:numPr>
        <w:pStyle w:val="Compact"/>
      </w:pPr>
      <w:r>
        <w:t xml:space="preserve">Limited architectural firms specializing in social housing projects with community engagement</w:t>
      </w:r>
    </w:p>
    <w:p>
      <w:pPr>
        <w:numPr>
          <w:ilvl w:val="0"/>
          <w:numId w:val="1001"/>
        </w:numPr>
        <w:pStyle w:val="Compact"/>
      </w:pPr>
      <w:r>
        <w:t xml:space="preserve">High competition among international firms lacking local cultural understanding</w:t>
      </w:r>
    </w:p>
    <w:p>
      <w:pPr>
        <w:pStyle w:val="FirstParagraph"/>
      </w:pPr>
      <w:r>
        <w:t xml:space="preserve">Coupled with Colombia Medellín's 2023 urban development plan prioritizing "green corridors" and heritage preservation, this presents a strategic opening for an Architect deeply rooted in the city's identity. Competitor analysis reveals that only 17% of local firms offer comprehensive sustainability certifications (LEED/BREEAM), creating a clear differentiator opportunity.</w:t>
      </w:r>
    </w:p>
    <w:bookmarkEnd w:id="21"/>
    <w:bookmarkStart w:id="22" w:name="target-audience-segmentation"/>
    <w:p>
      <w:pPr>
        <w:pStyle w:val="Heading2"/>
      </w:pPr>
      <w:r>
        <w:t xml:space="preserve">Target Audience Segmentation</w:t>
      </w:r>
    </w:p>
    <w:p>
      <w:pPr>
        <w:pStyle w:val="FirstParagraph"/>
      </w:pPr>
      <w:r>
        <w:t xml:space="preserve">Our Marketing Plan targets three high-potential segments within Colombia Medellín:</w:t>
      </w:r>
    </w:p>
    <w:p>
      <w:pPr>
        <w:numPr>
          <w:ilvl w:val="0"/>
          <w:numId w:val="1002"/>
        </w:numPr>
        <w:pStyle w:val="Compact"/>
      </w:pPr>
      <w:r>
        <w:rPr>
          <w:bCs/>
          <w:b/>
        </w:rPr>
        <w:t xml:space="preserve">Social Housing Developers</w:t>
      </w:r>
      <w:r>
        <w:t xml:space="preserve">: Organizations like FONADE and municipal programs seeking to build 10,000+ units annually with community-focused design. They prioritize cost-effective sustainable solutions.</w:t>
      </w:r>
    </w:p>
    <w:p>
      <w:pPr>
        <w:numPr>
          <w:ilvl w:val="0"/>
          <w:numId w:val="1002"/>
        </w:numPr>
        <w:pStyle w:val="Compact"/>
      </w:pPr>
      <w:r>
        <w:rPr>
          <w:bCs/>
          <w:b/>
        </w:rPr>
        <w:t xml:space="preserve">Mid-Market Residential Developers</w:t>
      </w:r>
      <w:r>
        <w:t xml:space="preserve">: Local firms constructing luxury apartment complexes (5-25 units) requiring aesthetic innovation within Medellín's distinct climate and cultural context.</w:t>
      </w:r>
    </w:p>
    <w:p>
      <w:pPr>
        <w:numPr>
          <w:ilvl w:val="0"/>
          <w:numId w:val="1002"/>
        </w:numPr>
        <w:pStyle w:val="Compact"/>
      </w:pPr>
      <w:r>
        <w:rPr>
          <w:bCs/>
          <w:b/>
        </w:rPr>
        <w:t xml:space="preserve">International Expatriate Community</w:t>
      </w:r>
      <w:r>
        <w:t xml:space="preserve">: Foreign residents seeking bespoke homes that harmonize with Medellín's mountainous terrain and Andean aesthetics, often overlooking local expertise.</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Secure 15+ projects with social housing entities within 6 months</w:t>
      </w:r>
    </w:p>
    <w:p>
      <w:pPr>
        <w:numPr>
          <w:ilvl w:val="0"/>
          <w:numId w:val="1003"/>
        </w:numPr>
        <w:pStyle w:val="Compact"/>
      </w:pPr>
      <w:r>
        <w:t xml:space="preserve">Acquire 3 major residential development contracts in Medellín's expanding northern corridors</w:t>
      </w:r>
    </w:p>
    <w:p>
      <w:pPr>
        <w:numPr>
          <w:ilvl w:val="0"/>
          <w:numId w:val="1003"/>
        </w:numPr>
        <w:pStyle w:val="Compact"/>
      </w:pPr>
      <w:r>
        <w:t xml:space="preserve">Generate 40% of new leads through culturally resonant digital campaigns targeting Colombia Medellín residents</w:t>
      </w:r>
    </w:p>
    <w:p>
      <w:pPr>
        <w:numPr>
          <w:ilvl w:val="0"/>
          <w:numId w:val="1003"/>
        </w:numPr>
        <w:pStyle w:val="Compact"/>
      </w:pPr>
      <w:r>
        <w:t xml:space="preserve">Achieve 75% brand recognition among architectural professionals in the Antioquia region</w:t>
      </w:r>
    </w:p>
    <w:bookmarkEnd w:id="23"/>
    <w:bookmarkStart w:id="27" w:name="core-marketing-strategies-tactics"/>
    <w:p>
      <w:pPr>
        <w:pStyle w:val="Heading2"/>
      </w:pPr>
      <w:r>
        <w:t xml:space="preserve">Core Marketing Strategies &amp; Tactics</w:t>
      </w:r>
    </w:p>
    <w:bookmarkStart w:id="24" w:name="hyper-local-cultural-positioning"/>
    <w:p>
      <w:pPr>
        <w:pStyle w:val="Heading3"/>
      </w:pPr>
      <w:r>
        <w:t xml:space="preserve">1. Hyper-Local Cultural Positioning</w:t>
      </w:r>
    </w:p>
    <w:p>
      <w:pPr>
        <w:pStyle w:val="FirstParagraph"/>
      </w:pPr>
      <w:r>
        <w:t xml:space="preserve">Unlike generic international firms, our Architect practice will emphasize deep Medellín integration through:</w:t>
      </w:r>
    </w:p>
    <w:p>
      <w:pPr>
        <w:numPr>
          <w:ilvl w:val="0"/>
          <w:numId w:val="1004"/>
        </w:numPr>
        <w:pStyle w:val="Compact"/>
      </w:pPr>
      <w:r>
        <w:rPr>
          <w:bCs/>
          <w:b/>
        </w:rPr>
        <w:t xml:space="preserve">"Medellín DNA" Design Framework</w:t>
      </w:r>
      <w:r>
        <w:t xml:space="preserve">: All projects incorporating local materials (such as native cedar and stone), indigenous design patterns from the region's cultural heritage, and climate-responsive layouts addressing Medellín's microclimates.</w:t>
      </w:r>
    </w:p>
    <w:p>
      <w:pPr>
        <w:numPr>
          <w:ilvl w:val="0"/>
          <w:numId w:val="1004"/>
        </w:numPr>
        <w:pStyle w:val="Compact"/>
      </w:pPr>
      <w:r>
        <w:rPr>
          <w:bCs/>
          <w:b/>
        </w:rPr>
        <w:t xml:space="preserve">Community Co-Creation Workshops</w:t>
      </w:r>
      <w:r>
        <w:t xml:space="preserve">: Hosting free public sessions in Comuna 13 and El Poblado to design neighborhood spaces – demonstrating commitment beyond commercial projects.</w:t>
      </w:r>
    </w:p>
    <w:bookmarkEnd w:id="24"/>
    <w:bookmarkStart w:id="25" w:name="Xc02b50e624b422bfcb64b5d296e48f001eb7448"/>
    <w:p>
      <w:pPr>
        <w:pStyle w:val="Heading3"/>
      </w:pPr>
      <w:r>
        <w:t xml:space="preserve">2. Digital Strategy Tailored to Colombia Medellín</w:t>
      </w:r>
    </w:p>
    <w:p>
      <w:pPr>
        <w:pStyle w:val="FirstParagraph"/>
      </w:pPr>
      <w:r>
        <w:t xml:space="preserve">We'll leverage platforms where Colombia Medellín's professional community actively engages:</w:t>
      </w:r>
    </w:p>
    <w:p>
      <w:pPr>
        <w:numPr>
          <w:ilvl w:val="0"/>
          <w:numId w:val="1005"/>
        </w:numPr>
        <w:pStyle w:val="Compact"/>
      </w:pPr>
      <w:r>
        <w:rPr>
          <w:bCs/>
          <w:b/>
        </w:rPr>
        <w:t xml:space="preserve">Localized Social Media Campaigns</w:t>
      </w:r>
      <w:r>
        <w:t xml:space="preserve">: Instagram and Facebook content showcasing "Medellín Architectural Journeys" – videos of site visits in Comunas, 3D models explaining sustainable features for local climate.</w:t>
      </w:r>
    </w:p>
    <w:p>
      <w:pPr>
        <w:numPr>
          <w:ilvl w:val="0"/>
          <w:numId w:val="1005"/>
        </w:numPr>
        <w:pStyle w:val="Compact"/>
      </w:pPr>
      <w:r>
        <w:rPr>
          <w:bCs/>
          <w:b/>
        </w:rPr>
        <w:t xml:space="preserve">SEO Optimization</w:t>
      </w:r>
      <w:r>
        <w:t xml:space="preserve">: Targeting keywords like "sustainable architect Medellín," "social housing design Colombia," and "custom home architect Antioquia" to capture high-intent searches within the region.</w:t>
      </w:r>
    </w:p>
    <w:p>
      <w:pPr>
        <w:numPr>
          <w:ilvl w:val="0"/>
          <w:numId w:val="1005"/>
        </w:numPr>
        <w:pStyle w:val="Compact"/>
      </w:pPr>
      <w:r>
        <w:rPr>
          <w:bCs/>
          <w:b/>
        </w:rPr>
        <w:t xml:space="preserve">Collaborative Content</w:t>
      </w:r>
      <w:r>
        <w:t xml:space="preserve">: Partnering with Medellín-based influencers (e.g., @MedellinViva) for virtual tours of completed projects, emphasizing cultural relevance.</w:t>
      </w:r>
    </w:p>
    <w:bookmarkEnd w:id="25"/>
    <w:bookmarkStart w:id="26" w:name="strategic-community-engagement"/>
    <w:p>
      <w:pPr>
        <w:pStyle w:val="Heading3"/>
      </w:pPr>
      <w:r>
        <w:t xml:space="preserve">3. Strategic Community Engagement</w:t>
      </w:r>
    </w:p>
    <w:p>
      <w:pPr>
        <w:pStyle w:val="FirstParagraph"/>
      </w:pPr>
      <w:r>
        <w:t xml:space="preserve">Beyond commercial projects, we'll embed our brand within Medellín's civic fabric:</w:t>
      </w:r>
    </w:p>
    <w:p>
      <w:pPr>
        <w:numPr>
          <w:ilvl w:val="0"/>
          <w:numId w:val="1006"/>
        </w:numPr>
        <w:pStyle w:val="Compact"/>
      </w:pPr>
      <w:r>
        <w:t xml:space="preserve">Presenting at Universidad EAFIT's Architecture Symposium on "Designing for Medellín's Future"</w:t>
      </w:r>
    </w:p>
    <w:p>
      <w:pPr>
        <w:numPr>
          <w:ilvl w:val="0"/>
          <w:numId w:val="1006"/>
        </w:numPr>
        <w:pStyle w:val="Compact"/>
      </w:pPr>
      <w:r>
        <w:t xml:space="preserve">Sponsoring the annual "Ciudad Viva" urban design festival with a free masterclass on sustainable neighborhood planning</w:t>
      </w:r>
    </w:p>
    <w:p>
      <w:pPr>
        <w:numPr>
          <w:ilvl w:val="0"/>
          <w:numId w:val="1006"/>
        </w:numPr>
        <w:pStyle w:val="Compact"/>
      </w:pPr>
      <w:r>
        <w:t xml:space="preserve">Contributing to Medellín City Council's "Green Corridor" initiative with pro-bono conceptual designs for public spaces</w:t>
      </w:r>
    </w:p>
    <w:bookmarkEnd w:id="26"/>
    <w:bookmarkEnd w:id="27"/>
    <w:bookmarkStart w:id="28" w:name="budget-allocation-12-month-plan"/>
    <w:p>
      <w:pPr>
        <w:pStyle w:val="Heading2"/>
      </w:pPr>
      <w:r>
        <w:t xml:space="preserve">Budget Allocation (12-Month Plan)</w:t>
      </w:r>
    </w:p>
    <w:p>
      <w:pPr>
        <w:pStyle w:val="FirstParagraph"/>
      </w:pPr>
      <w:r>
        <w:t xml:space="preserve">Strategy</w:t>
      </w:r>
    </w:p>
    <w:p>
      <w:pPr>
        <w:pStyle w:val="BodyText"/>
      </w:pPr>
      <w:r>
        <w:t xml:space="preserve">Allocation</w:t>
      </w:r>
    </w:p>
    <w:p>
      <w:pPr>
        <w:pStyle w:val="BodyText"/>
      </w:pPr>
      <w:r>
        <w:t xml:space="preserve">Key Activities</w:t>
      </w:r>
    </w:p>
    <w:p>
      <w:pPr>
        <w:pStyle w:val="BodyText"/>
      </w:pPr>
      <w:r>
        <w:t xml:space="preserve">Cultural Positioning &amp; Workshops</w:t>
      </w:r>
    </w:p>
    <w:p>
      <w:pPr>
        <w:pStyle w:val="BodyText"/>
      </w:pPr>
      <w:r>
        <w:t xml:space="preserve">30%</w:t>
      </w:r>
    </w:p>
    <w:p>
      <w:pPr>
        <w:pStyle w:val="BodyText"/>
      </w:pPr>
      <w:r>
        <w:t xml:space="preserve">Community events, cultural research, local material sourcing partnerships</w:t>
      </w:r>
    </w:p>
    <w:p>
      <w:pPr>
        <w:pStyle w:val="BodyText"/>
      </w:pPr>
      <w:r>
        <w:t xml:space="preserve">Digital Marketing (SEO/Social)</w:t>
      </w:r>
    </w:p>
    <w:p>
      <w:pPr>
        <w:pStyle w:val="BodyText"/>
      </w:pPr>
      <w:r>
        <w:rPr>
          <w:bCs/>
          <w:b/>
        </w:rPr>
        <w:t xml:space="preserve">40%</w:t>
      </w:r>
    </w:p>
    <w:p>
      <w:pPr>
        <w:pStyle w:val="BodyText"/>
      </w:pPr>
      <w:r>
        <w:t xml:space="preserve">Content creation, targeted ads in Medellín region, influencer collaborations</w:t>
      </w:r>
    </w:p>
    <w:p>
      <w:pPr>
        <w:pStyle w:val="BodyText"/>
      </w:pPr>
      <w:r>
        <w:t xml:space="preserve">Industry Partnerships &amp; Events</w:t>
      </w:r>
    </w:p>
    <w:p>
      <w:pPr>
        <w:pStyle w:val="BodyText"/>
      </w:pPr>
      <w:r>
        <w:t xml:space="preserve">20%</w:t>
      </w:r>
    </w:p>
    <w:p>
      <w:pPr>
        <w:pStyle w:val="BodyText"/>
      </w:pPr>
      <w:r>
        <w:t xml:space="preserve">&lt;</w:t>
      </w:r>
    </w:p>
    <w:p>
      <w:pPr>
        <w:pStyle w:val="BodyText"/>
      </w:pPr>
      <w:r>
        <w:t xml:space="preserve">Symposium participation, festival sponsorship, city council engagement</w:t>
      </w:r>
    </w:p>
    <w:p>
      <w:pPr>
        <w:pStyle w:val="BodyText"/>
      </w:pPr>
      <w:r>
        <w:t xml:space="preserve">Brand Assets &amp; Materials</w:t>
      </w:r>
    </w:p>
    <w:p>
      <w:pPr>
        <w:pStyle w:val="BodyText"/>
      </w:pPr>
      <w:r>
        <w:rPr>
          <w:bCs/>
          <w:b/>
        </w:rPr>
        <w:t xml:space="preserve">10%</w:t>
      </w:r>
    </w:p>
    <w:p>
      <w:pPr>
        <w:pStyle w:val="BodyText"/>
      </w:pPr>
      <w:r>
        <w:t xml:space="preserve">Culturally resonant brochures using local art, digital portfolio optimization</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Cultural immersion phase – Conducting community workshops in 3 Comunas, developing "Medellín DNA" design manual.</w:t>
      </w:r>
    </w:p>
    <w:p>
      <w:pPr>
        <w:pStyle w:val="BodyText"/>
      </w:pPr>
      <w:r>
        <w:rPr>
          <w:bCs/>
          <w:b/>
        </w:rPr>
        <w:t xml:space="preserve">Months 4-6:</w:t>
      </w:r>
      <w:r>
        <w:t xml:space="preserve"> </w:t>
      </w:r>
      <w:r>
        <w:t xml:space="preserve">Launch digital campaign with culturally tailored content; secure first social housing partnership.</w:t>
      </w:r>
    </w:p>
    <w:p>
      <w:pPr>
        <w:pStyle w:val="BodyText"/>
      </w:pPr>
      <w:r>
        <w:rPr>
          <w:bCs/>
          <w:b/>
        </w:rPr>
        <w:t xml:space="preserve">Months 7-9:</w:t>
      </w:r>
      <w:r>
        <w:t xml:space="preserve"> </w:t>
      </w:r>
      <w:r>
        <w:t xml:space="preserve">Execute community festival sponsorship; initiate two residential developer contracts.</w:t>
      </w:r>
    </w:p>
    <w:p>
      <w:pPr>
        <w:pStyle w:val="BodyText"/>
      </w:pPr>
      <w:r>
        <w:rPr>
          <w:bCs/>
          <w:b/>
        </w:rPr>
        <w:t xml:space="preserve">Months 10-12:</w:t>
      </w:r>
      <w:r>
        <w:t xml:space="preserve"> </w:t>
      </w:r>
      <w:r>
        <w:t xml:space="preserve">Analyze metrics, refine strategy for Year 2 expansion into Cali and Barranquilla while maintaining Medellín dominance.</w:t>
      </w:r>
    </w:p>
    <w:bookmarkEnd w:id="29"/>
    <w:bookmarkStart w:id="30" w:name="evaluation-metrics"/>
    <w:p>
      <w:pPr>
        <w:pStyle w:val="Heading2"/>
      </w:pPr>
      <w:r>
        <w:t xml:space="preserve">Evaluation Metrics</w:t>
      </w:r>
    </w:p>
    <w:p>
      <w:pPr>
        <w:numPr>
          <w:ilvl w:val="0"/>
          <w:numId w:val="1007"/>
        </w:numPr>
        <w:pStyle w:val="Compact"/>
      </w:pPr>
      <w:r>
        <w:rPr>
          <w:bCs/>
          <w:b/>
        </w:rPr>
        <w:t xml:space="preserve">Quantitative:</w:t>
      </w:r>
      <w:r>
        <w:t xml:space="preserve"> </w:t>
      </w:r>
      <w:r>
        <w:t xml:space="preserve">Lead conversion rate (target: 35% from qualified digital leads), project acquisition cost (target: $1,800/project), social media engagement rate in Medellín (target: 12%)</w:t>
      </w:r>
    </w:p>
    <w:p>
      <w:pPr>
        <w:numPr>
          <w:ilvl w:val="0"/>
          <w:numId w:val="1007"/>
        </w:numPr>
        <w:pStyle w:val="Compact"/>
      </w:pPr>
      <w:r>
        <w:rPr>
          <w:bCs/>
          <w:b/>
        </w:rPr>
        <w:t xml:space="preserve">Qualitative:</w:t>
      </w:r>
      <w:r>
        <w:t xml:space="preserve"> </w:t>
      </w:r>
      <w:r>
        <w:t xml:space="preserve">Community sentiment analysis through workshop feedback, client testimonials emphasizing local design value ("This house feels like it belongs in Medellín")</w:t>
      </w:r>
    </w:p>
    <w:bookmarkEnd w:id="30"/>
    <w:bookmarkStart w:id="31" w:name="X7979a0faa4f681435672a08ff4dac0fffa7bd72"/>
    <w:p>
      <w:pPr>
        <w:pStyle w:val="Heading2"/>
      </w:pPr>
      <w:r>
        <w:t xml:space="preserve">Conclusion: Architecting Medellín's Tomorrow</w:t>
      </w:r>
    </w:p>
    <w:p>
      <w:pPr>
        <w:pStyle w:val="FirstParagraph"/>
      </w:pPr>
      <w:r>
        <w:t xml:space="preserve">This Marketing Plan positions our Architect firm not merely as a service provider but as a cultural partner essential to Colombia Medellín's identity. By embedding our practice within the city's social fabric and leveraging its unique urban narrative, we transform architectural services into community assets. The success of this plan will be measured not only in contracts secured but in the tangible improvement of neighborhoods where our designs become part of Medellín's living legacy – proving that the most successful Architectural solutions are those deeply rooted in their place.</w:t>
      </w:r>
    </w:p>
    <w:p>
      <w:pPr>
        <w:pStyle w:val="BodyText"/>
      </w:pPr>
      <w:r>
        <w:t xml:space="preserve">By executing this strategy, we will establish an unassailable market position as "Medellín's Architect," driving sustainable growth while contributing meaningfully to Colombia's urban renaissance. The integration of local cultural intelligence with professional excellence is our unique value proposition – and it is precisely what Colombia Medellín demands from its next generation of architectural leaders.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Colombia Medellín</dc:title>
  <dc:creator/>
  <dc:language>en</dc:language>
  <cp:keywords/>
  <dcterms:created xsi:type="dcterms:W3CDTF">2026-07-23T11:46:40Z</dcterms:created>
  <dcterms:modified xsi:type="dcterms:W3CDTF">2026-07-23T11:46:40Z</dcterms:modified>
</cp:coreProperties>
</file>

<file path=docProps/custom.xml><?xml version="1.0" encoding="utf-8"?>
<Properties xmlns="http://schemas.openxmlformats.org/officeDocument/2006/custom-properties" xmlns:vt="http://schemas.openxmlformats.org/officeDocument/2006/docPropsVTypes"/>
</file>