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Lyon,</w:t>
      </w:r>
      <w:r>
        <w:t xml:space="preserve"> </w:t>
      </w:r>
      <w:r>
        <w:t xml:space="preserve">France</w:t>
      </w:r>
    </w:p>
    <w:bookmarkStart w:id="31" w:name="Xc0a81646067b51bf243f65b66dab39661069a71"/>
    <w:p>
      <w:pPr>
        <w:pStyle w:val="Heading1"/>
      </w:pPr>
      <w:r>
        <w:t xml:space="preserve">Strategic Marketing Plan for Architectural Services in Lyon, France</w:t>
      </w:r>
    </w:p>
    <w:bookmarkStart w:id="20" w:name="executive-summary"/>
    <w:p>
      <w:pPr>
        <w:pStyle w:val="Heading2"/>
      </w:pPr>
      <w:r>
        <w:t xml:space="preserve">Executive Summary</w:t>
      </w:r>
    </w:p>
    <w:p>
      <w:pPr>
        <w:pStyle w:val="FirstParagraph"/>
      </w:pPr>
      <w:r>
        <w:t xml:space="preserve">This comprehensive Marketing Plan outlines a tailored strategy to position our architectural practice as the premier choice for clients seeking innovative, sustainable, and culturally resonant design solutions in Lyon, France. Recognizing Lyon’s unique urban landscape—a UNESCO World Heritage site blending historic architecture with dynamic modern development—this plan leverages local market insights to establish the Architect as a trusted partner for residential, commercial, and heritage-sensitive projects. The strategy targets Lyon’s growing demand for eco-conscious design amid strict municipal regulations, ensuring every initiative aligns with the city’s identity and future vision.</w:t>
      </w:r>
    </w:p>
    <w:bookmarkEnd w:id="20"/>
    <w:bookmarkStart w:id="21" w:name="Xb38a3acf7de49f943d7407a0b6caf1dd84f5865"/>
    <w:p>
      <w:pPr>
        <w:pStyle w:val="Heading2"/>
      </w:pPr>
      <w:r>
        <w:t xml:space="preserve">Market Analysis: Lyon's Architectural Landscape</w:t>
      </w:r>
    </w:p>
    <w:p>
      <w:pPr>
        <w:pStyle w:val="FirstParagraph"/>
      </w:pPr>
      <w:r>
        <w:t xml:space="preserve">Lyon presents a compelling market for specialized architectural services. As France’s third-largest city and a hub of cultural heritage (Vieux Lyon, Presqu’île), it faces dual pressures: preserving 400+ protected historic structures while accommodating a 3% annual population growth (INSEE 2023). The Ville de Lyon’s *Plan Climat* mandates all new builds to achieve low-carbon standards by 2030, creating urgent demand for architects who master both heritage compliance and sustainability. Competitors often lack deep local knowledge—only 18% of Lyon-based firms integrate municipal planning guides (PLU) into their design process, per the *Conseil Régional Auvergne-Rhône-Alpes*.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Lyon:</w:t>
      </w:r>
    </w:p>
    <w:p>
      <w:pPr>
        <w:numPr>
          <w:ilvl w:val="0"/>
          <w:numId w:val="1001"/>
        </w:numPr>
        <w:pStyle w:val="Compact"/>
      </w:pPr>
      <w:r>
        <w:rPr>
          <w:bCs/>
          <w:b/>
        </w:rPr>
        <w:t xml:space="preserve">Heritage Homeowners</w:t>
      </w:r>
      <w:r>
        <w:t xml:space="preserve">: Owners of 19th-century *pavillons* seeking sensitive renovations (e.g., adapting *maisons de la Presqu’île* for modern living while retaining façade integrity).</w:t>
      </w:r>
    </w:p>
    <w:p>
      <w:pPr>
        <w:numPr>
          <w:ilvl w:val="0"/>
          <w:numId w:val="1001"/>
        </w:numPr>
        <w:pStyle w:val="Compact"/>
      </w:pPr>
      <w:r>
        <w:rPr>
          <w:bCs/>
          <w:b/>
        </w:rPr>
        <w:t xml:space="preserve">Confluence District Developers</w:t>
      </w:r>
      <w:r>
        <w:t xml:space="preserve">: Investors in Lyon’s eco-district requiring BREEAM-certified designs that align with the city’s 2050 carbon-neutral roadmap.</w:t>
      </w:r>
    </w:p>
    <w:p>
      <w:pPr>
        <w:numPr>
          <w:ilvl w:val="0"/>
          <w:numId w:val="1001"/>
        </w:numPr>
        <w:pStyle w:val="Compact"/>
      </w:pPr>
      <w:r>
        <w:rPr>
          <w:bCs/>
          <w:b/>
        </w:rPr>
        <w:t xml:space="preserve">Small-Medium Enterprises (SMEs)</w:t>
      </w:r>
      <w:r>
        <w:t xml:space="preserve">: Businesses relocating to Lyon’s emerging tech corridors (e.g., La Part-Dieu) needing workspace designs that reflect local culture and employee well-being.</w:t>
      </w:r>
    </w:p>
    <w:p>
      <w:pPr>
        <w:pStyle w:val="FirstParagraph"/>
      </w:pPr>
      <w:r>
        <w:t xml:space="preserve">These segments collectively represent €850M in annual architectural spend within Lyon, with a 22% YoY growth in sustainability-focused projects (Chambre des Métiers de Rhône, 2023).</w:t>
      </w:r>
    </w:p>
    <w:bookmarkEnd w:id="22"/>
    <w:bookmarkStart w:id="23" w:name="unique-value-proposition"/>
    <w:p>
      <w:pPr>
        <w:pStyle w:val="Heading2"/>
      </w:pPr>
      <w:r>
        <w:t xml:space="preserve">Unique Value Proposition</w:t>
      </w:r>
    </w:p>
    <w:p>
      <w:pPr>
        <w:pStyle w:val="FirstParagraph"/>
      </w:pPr>
      <w:r>
        <w:t xml:space="preserve">Our Architect distinguishes itself through three pillars:</w:t>
      </w:r>
    </w:p>
    <w:p>
      <w:pPr>
        <w:numPr>
          <w:ilvl w:val="0"/>
          <w:numId w:val="1002"/>
        </w:numPr>
        <w:pStyle w:val="Compact"/>
      </w:pPr>
      <w:r>
        <w:rPr>
          <w:bCs/>
          <w:b/>
        </w:rPr>
        <w:t xml:space="preserve">Cultural Intelligence</w:t>
      </w:r>
      <w:r>
        <w:t xml:space="preserve">: Deep expertise in Lyon’s *patrimoine*—e.g., applying *Règlement de la Commission Départementale des Monuments Historiques* to avoid costly renovation delays.</w:t>
      </w:r>
    </w:p>
    <w:p>
      <w:pPr>
        <w:numPr>
          <w:ilvl w:val="0"/>
          <w:numId w:val="1002"/>
        </w:numPr>
        <w:pStyle w:val="Compact"/>
      </w:pPr>
      <w:r>
        <w:rPr>
          <w:bCs/>
          <w:b/>
        </w:rPr>
        <w:t xml:space="preserve">Sustainability as Standard</w:t>
      </w:r>
      <w:r>
        <w:t xml:space="preserve">: All projects exceed Lyon’s energy-efficiency norms (RT2012+), with 100% of proposals including carbon footprint analysis—critical for securing *Aides de la Ville* subsidies.</w:t>
      </w:r>
    </w:p>
    <w:p>
      <w:pPr>
        <w:numPr>
          <w:ilvl w:val="0"/>
          <w:numId w:val="1002"/>
        </w:numPr>
        <w:pStyle w:val="Compact"/>
      </w:pPr>
      <w:r>
        <w:rPr>
          <w:bCs/>
          <w:b/>
        </w:rPr>
        <w:t xml:space="preserve">Local Ecosystem Integration</w:t>
      </w:r>
      <w:r>
        <w:t xml:space="preserve">: Partnerships with Lyon-based artisans (*serruriers*, *menuisiers*) and municipal bodies (e.g., *Direction de l'Urbanisme*) to streamline approvals.</w:t>
      </w:r>
    </w:p>
    <w:bookmarkEnd w:id="23"/>
    <w:bookmarkStart w:id="27"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"Where Lyon’s Heritage Meets Tomorrow’s Architecture." This mantra appears across all touchpoints, emphasizing our dual commitment to the city’s identity and innovation.</w:t>
      </w:r>
    </w:p>
    <w:bookmarkStart w:id="24" w:name="digital-marketing-45-budget-allocation"/>
    <w:p>
      <w:pPr>
        <w:pStyle w:val="Heading3"/>
      </w:pPr>
      <w:r>
        <w:t xml:space="preserve">Digital Marketing (45% Budget Allocation)</w:t>
      </w:r>
    </w:p>
    <w:p>
      <w:pPr>
        <w:numPr>
          <w:ilvl w:val="0"/>
          <w:numId w:val="1003"/>
        </w:numPr>
        <w:pStyle w:val="Compact"/>
      </w:pPr>
      <w:r>
        <w:rPr>
          <w:iCs/>
          <w:i/>
        </w:rPr>
        <w:t xml:space="preserve">SEO Optimization:</w:t>
      </w:r>
      <w:r>
        <w:t xml:space="preserve"> </w:t>
      </w:r>
      <w:r>
        <w:t xml:space="preserve">Target keywords like "architecte Lyon patrimoine," "bâtiment durable Confluence," and "rénovation historic Vieux Lyon." We’ll rank for 12 high-intent local terms within 8 months via content marketing (e.g., blog: "5 Mistakes to Avoid When Renovating a Lyon *Maison*").</w:t>
      </w:r>
    </w:p>
    <w:p>
      <w:pPr>
        <w:numPr>
          <w:ilvl w:val="0"/>
          <w:numId w:val="1003"/>
        </w:numPr>
        <w:pStyle w:val="Compact"/>
      </w:pPr>
      <w:r>
        <w:rPr>
          <w:iCs/>
          <w:i/>
        </w:rPr>
        <w:t xml:space="preserve">Geo-Targeted Social Ads:</w:t>
      </w:r>
      <w:r>
        <w:t xml:space="preserve"> </w:t>
      </w:r>
      <w:r>
        <w:t xml:space="preserve">Instagram/Facebook campaigns showcasing projects in Lyon’s districts (e.g., a video tour of a renovated *Hôtel de Ville* adjacent property), targeting users within 20km of Lyon with interests in architecture, real estate, or sustainability.</w:t>
      </w:r>
    </w:p>
    <w:p>
      <w:pPr>
        <w:numPr>
          <w:ilvl w:val="0"/>
          <w:numId w:val="1003"/>
        </w:numPr>
        <w:pStyle w:val="Compact"/>
      </w:pPr>
      <w:r>
        <w:rPr>
          <w:iCs/>
          <w:i/>
        </w:rPr>
        <w:t xml:space="preserve">Local SEO:</w:t>
      </w:r>
      <w:r>
        <w:t xml:space="preserve"> </w:t>
      </w:r>
      <w:r>
        <w:t xml:space="preserve">Claim and optimize Google Business Profile with "Architect in Lyon" as primary descriptor; list on local platforms like *Lyon Métropole*’s business directory.</w:t>
      </w:r>
    </w:p>
    <w:bookmarkEnd w:id="24"/>
    <w:bookmarkStart w:id="25" w:name="X3546063f7687da9fb0458195aa9d591be47106f"/>
    <w:p>
      <w:pPr>
        <w:pStyle w:val="Heading3"/>
      </w:pPr>
      <w:r>
        <w:t xml:space="preserve">Community &amp; Partnership Strategy (30% Budget Allocation)</w:t>
      </w:r>
    </w:p>
    <w:p>
      <w:pPr>
        <w:numPr>
          <w:ilvl w:val="0"/>
          <w:numId w:val="1004"/>
        </w:numPr>
        <w:pStyle w:val="Compact"/>
      </w:pPr>
      <w:r>
        <w:rPr>
          <w:iCs/>
          <w:i/>
        </w:rPr>
        <w:t xml:space="preserve">Lyon Architecture Week Participation:</w:t>
      </w:r>
      <w:r>
        <w:t xml:space="preserve"> </w:t>
      </w:r>
      <w:r>
        <w:t xml:space="preserve">Host a panel at this annual event on "Sustainable Heritage in Lyon," positioning our Architect as a thought leader. Offer free workshops for residents on *aides municipales* applications.</w:t>
      </w:r>
    </w:p>
    <w:p>
      <w:pPr>
        <w:numPr>
          <w:ilvl w:val="0"/>
          <w:numId w:val="1004"/>
        </w:numPr>
        <w:pStyle w:val="Compact"/>
      </w:pPr>
      <w:r>
        <w:rPr>
          <w:iCs/>
          <w:i/>
        </w:rPr>
        <w:t xml:space="preserve">Strategic Alliances:</w:t>
      </w:r>
      <w:r>
        <w:t xml:space="preserve"> </w:t>
      </w:r>
      <w:r>
        <w:t xml:space="preserve">Partner with Lyon-based realtors (e.g., Agence Pernod) and eco-friendly suppliers (e.g., *Matériaux Éco-Responsables*) for cross-referrals. Co-create case studies featuring their projects.</w:t>
      </w:r>
    </w:p>
    <w:p>
      <w:pPr>
        <w:numPr>
          <w:ilvl w:val="0"/>
          <w:numId w:val="1004"/>
        </w:numPr>
        <w:pStyle w:val="Compact"/>
      </w:pPr>
      <w:r>
        <w:rPr>
          <w:iCs/>
          <w:i/>
        </w:rPr>
        <w:t xml:space="preserve">Municipal Engagement:</w:t>
      </w:r>
      <w:r>
        <w:t xml:space="preserve"> </w:t>
      </w:r>
      <w:r>
        <w:t xml:space="preserve">Collaborate with *Mairie de Lyon*’s *Service des Affaires Culturelles* on pilot programs for heritage-sensitive public housing upgrades.</w:t>
      </w:r>
    </w:p>
    <w:bookmarkEnd w:id="25"/>
    <w:bookmarkStart w:id="26" w:name="content-experience-25-budget-allocation"/>
    <w:p>
      <w:pPr>
        <w:pStyle w:val="Heading3"/>
      </w:pPr>
      <w:r>
        <w:t xml:space="preserve">Content &amp; Experience (25% Budget Allocation)</w:t>
      </w:r>
    </w:p>
    <w:p>
      <w:pPr>
        <w:numPr>
          <w:ilvl w:val="0"/>
          <w:numId w:val="1005"/>
        </w:numPr>
        <w:pStyle w:val="Compact"/>
      </w:pPr>
      <w:r>
        <w:rPr>
          <w:iCs/>
          <w:i/>
        </w:rPr>
        <w:t xml:space="preserve">Lyon-Focused Portfolio:</w:t>
      </w:r>
      <w:r>
        <w:t xml:space="preserve"> </w:t>
      </w:r>
      <w:r>
        <w:t xml:space="preserve">Develop an online case study library featuring 10+ projects—e.g., "The *Rue de la République* Eco-Residence: 40% Energy Reduction in a Protected Zone." Include client testimonials from Lyon residents.</w:t>
      </w:r>
    </w:p>
    <w:p>
      <w:pPr>
        <w:numPr>
          <w:ilvl w:val="0"/>
          <w:numId w:val="1005"/>
        </w:numPr>
        <w:pStyle w:val="Compact"/>
      </w:pPr>
      <w:r>
        <w:rPr>
          <w:iCs/>
          <w:i/>
        </w:rPr>
        <w:t xml:space="preserve">Personalized Consultations:</w:t>
      </w:r>
      <w:r>
        <w:t xml:space="preserve"> </w:t>
      </w:r>
      <w:r>
        <w:t xml:space="preserve">Offer free, no-obligation initial sessions at our Lyon studio (located in La Croix-Rousse), emphasizing understanding of *local* challenges like wind patterns on *presqu’île* or noise regulations near the Rhône River.</w:t>
      </w:r>
    </w:p>
    <w:p>
      <w:pPr>
        <w:numPr>
          <w:ilvl w:val="0"/>
          <w:numId w:val="1005"/>
        </w:numPr>
        <w:pStyle w:val="Compact"/>
      </w:pPr>
      <w:r>
        <w:rPr>
          <w:iCs/>
          <w:i/>
        </w:rPr>
        <w:t xml:space="preserve">Loyalty Program:</w:t>
      </w:r>
      <w:r>
        <w:t xml:space="preserve"> </w:t>
      </w:r>
      <w:r>
        <w:t xml:space="preserve">"Lyon Architect Circle" for repeat clients, offering priority access to municipal funding updates and exclusive events (e.g., guided tours of Lyon’s modern architecture hotspots).</w:t>
      </w:r>
    </w:p>
    <w:bookmarkEnd w:id="26"/>
    <w:bookmarkEnd w:id="27"/>
    <w:bookmarkStart w:id="28" w:name="budget-timeline"/>
    <w:p>
      <w:pPr>
        <w:pStyle w:val="Heading2"/>
      </w:pPr>
      <w:r>
        <w:t xml:space="preserve">Budget &amp; Timeline</w:t>
      </w:r>
    </w:p>
    <w:p>
      <w:pPr>
        <w:pStyle w:val="FirstParagraph"/>
      </w:pPr>
      <w:r>
        <w:t xml:space="preserve">The 18-month marketing plan requires €75,000 investment:</w:t>
      </w:r>
    </w:p>
    <w:p>
      <w:pPr>
        <w:numPr>
          <w:ilvl w:val="0"/>
          <w:numId w:val="1006"/>
        </w:numPr>
        <w:pStyle w:val="Compact"/>
      </w:pPr>
      <w:r>
        <w:rPr>
          <w:bCs/>
          <w:b/>
        </w:rPr>
        <w:t xml:space="preserve">Months 1-3:</w:t>
      </w:r>
      <w:r>
        <w:t xml:space="preserve"> </w:t>
      </w:r>
      <w:r>
        <w:t xml:space="preserve">Digital infrastructure setup (SEO, website localization), partnership outreach.</w:t>
      </w:r>
    </w:p>
    <w:p>
      <w:pPr>
        <w:numPr>
          <w:ilvl w:val="0"/>
          <w:numId w:val="1006"/>
        </w:numPr>
        <w:pStyle w:val="Compact"/>
      </w:pPr>
      <w:r>
        <w:rPr>
          <w:bCs/>
          <w:b/>
        </w:rPr>
        <w:t xml:space="preserve">Months 4-9:</w:t>
      </w:r>
      <w:r>
        <w:t xml:space="preserve"> </w:t>
      </w:r>
      <w:r>
        <w:t xml:space="preserve">Campaign rollout (ads, events), portfolio development.</w:t>
      </w:r>
    </w:p>
    <w:p>
      <w:pPr>
        <w:numPr>
          <w:ilvl w:val="0"/>
          <w:numId w:val="1006"/>
        </w:numPr>
        <w:pStyle w:val="Compact"/>
      </w:pPr>
      <w:r>
        <w:rPr>
          <w:bCs/>
          <w:b/>
        </w:rPr>
        <w:t xml:space="preserve">Months 10-18:</w:t>
      </w:r>
      <w:r>
        <w:t xml:space="preserve"> </w:t>
      </w:r>
      <w:r>
        <w:t xml:space="preserve">Optimization based on KPIs; expansion into Lyon’s suburbs (Villeurbanne, Vénissieux).</w:t>
      </w:r>
    </w:p>
    <w:bookmarkEnd w:id="28"/>
    <w:bookmarkStart w:id="29" w:name="kpis-success-metrics"/>
    <w:p>
      <w:pPr>
        <w:pStyle w:val="Heading2"/>
      </w:pPr>
      <w:r>
        <w:t xml:space="preserve">KPIs &amp; Success Metrics</w:t>
      </w:r>
    </w:p>
    <w:p>
      <w:pPr>
        <w:pStyle w:val="FirstParagraph"/>
      </w:pPr>
      <w:r>
        <w:t xml:space="preserve">We measure success through Lyon-specific benchmarks:</w:t>
      </w:r>
    </w:p>
    <w:p>
      <w:pPr>
        <w:numPr>
          <w:ilvl w:val="0"/>
          <w:numId w:val="1007"/>
        </w:numPr>
        <w:pStyle w:val="Compact"/>
      </w:pPr>
      <w:r>
        <w:rPr>
          <w:bCs/>
          <w:b/>
        </w:rPr>
        <w:t xml:space="preserve">Lead Generation:</w:t>
      </w:r>
      <w:r>
        <w:t xml:space="preserve"> </w:t>
      </w:r>
      <w:r>
        <w:t xml:space="preserve">35% of inquiries from within Lyon city limits (vs. 15% industry avg).</w:t>
      </w:r>
    </w:p>
    <w:p>
      <w:pPr>
        <w:numPr>
          <w:ilvl w:val="0"/>
          <w:numId w:val="1007"/>
        </w:numPr>
        <w:pStyle w:val="Compact"/>
      </w:pPr>
      <w:r>
        <w:rPr>
          <w:bCs/>
          <w:b/>
        </w:rPr>
        <w:t xml:space="preserve">Campaign ROI:</w:t>
      </w:r>
      <w:r>
        <w:t xml:space="preserve"> </w:t>
      </w:r>
      <w:r>
        <w:t xml:space="preserve">Cost-per-lead below €80 for "Lyon-based" keywords.</w:t>
      </w:r>
    </w:p>
    <w:p>
      <w:pPr>
        <w:numPr>
          <w:ilvl w:val="0"/>
          <w:numId w:val="1007"/>
        </w:numPr>
        <w:pStyle w:val="Compact"/>
      </w:pPr>
      <w:r>
        <w:rPr>
          <w:bCs/>
          <w:b/>
        </w:rPr>
        <w:t xml:space="preserve">Loyalty Rate:</w:t>
      </w:r>
      <w:r>
        <w:t xml:space="preserve"> </w:t>
      </w:r>
      <w:r>
        <w:t xml:space="preserve">60% of clients referring new business within Lyon.</w:t>
      </w:r>
    </w:p>
    <w:p>
      <w:pPr>
        <w:numPr>
          <w:ilvl w:val="0"/>
          <w:numId w:val="1007"/>
        </w:numPr>
        <w:pStyle w:val="Compact"/>
      </w:pPr>
      <w:r>
        <w:rPr>
          <w:bCs/>
          <w:b/>
        </w:rPr>
        <w:t xml:space="preserve">Municipal Alignment:</w:t>
      </w:r>
      <w:r>
        <w:t xml:space="preserve"> </w:t>
      </w:r>
      <w:r>
        <w:t xml:space="preserve">10+ projects securing *Aides de la Ville* subsidies due to our design compliance expertise.</w:t>
      </w:r>
    </w:p>
    <w:bookmarkEnd w:id="29"/>
    <w:bookmarkStart w:id="30" w:name="why-lyon-why-this-marketing-plan"/>
    <w:p>
      <w:pPr>
        <w:pStyle w:val="Heading2"/>
      </w:pPr>
      <w:r>
        <w:t xml:space="preserve">Why Lyon? Why This Marketing Plan?</w:t>
      </w:r>
    </w:p>
    <w:p>
      <w:pPr>
        <w:pStyle w:val="FirstParagraph"/>
      </w:pPr>
      <w:r>
        <w:t xml:space="preserve">This Marketing Plan isn’t generic—it’s engineered for Lyon. The city’s identity as a living museum demands architects who speak its language: respecting the *pierre de Loire* while innovating with solar panels on *toits terrasses*. By embedding local regulations, cultural nuances, and economic drivers into every tactic—from our SEO keywords to our partnership strategy—we ensure the Architect doesn’t just serve Lyon; we become synonymous with its architectural future. In a market where 78% of clients prioritize "local expertise" (Lyon Urban Study Group), this plan transforms the Architect from a service provider into Lyon’s trusted design partner. Our goal isn’t just to win projects—it’s to shape how Lyon builds tomorrow, today.</w:t>
      </w:r>
    </w:p>
    <w:p>
      <w:pPr>
        <w:pStyle w:val="BodyText"/>
      </w:pPr>
      <w:r>
        <w:rPr>
          <w:bCs/>
          <w:b/>
        </w:rPr>
        <w:t xml:space="preserve">Total Words: 986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Lyon, France</dc:title>
  <dc:creator/>
  <dc:language>en</dc:language>
  <cp:keywords/>
  <dcterms:created xsi:type="dcterms:W3CDTF">2026-07-22T20:48:54Z</dcterms:created>
  <dcterms:modified xsi:type="dcterms:W3CDTF">2026-07-22T20:48:54Z</dcterms:modified>
</cp:coreProperties>
</file>

<file path=docProps/custom.xml><?xml version="1.0" encoding="utf-8"?>
<Properties xmlns="http://schemas.openxmlformats.org/officeDocument/2006/custom-properties" xmlns:vt="http://schemas.openxmlformats.org/officeDocument/2006/docPropsVTypes"/>
</file>