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78e5d746d37c29889fd9dd9cc4c68cde72361ff"/>
    <w:p>
      <w:pPr>
        <w:pStyle w:val="Heading1"/>
      </w:pPr>
      <w:r>
        <w:t xml:space="preserve">Comprehensive Marketing Plan for Architect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practice within the dynamic urban landscape of Ghana Accra. Recognizing Accra's rapid urbanization, infrastructure development, and evolving housing demands, this plan positions our Architect services as essential to sustainable and culturally resonant construction solutions. The strategy targets high-growth sectors including residential developments, commercial real estate, and public infrastructure projects across Greater Accra. By leveraging local market insights and digital innovation, we project a 40% client acquisition increase within the first year while establishing the practice as Ghana's preferred Architect for modern yet contextually appropriate design.</w:t>
      </w:r>
    </w:p>
    <w:bookmarkEnd w:id="20"/>
    <w:bookmarkStart w:id="21" w:name="X2694abb204c8682c98334d3b697baffd249f468"/>
    <w:p>
      <w:pPr>
        <w:pStyle w:val="Heading2"/>
      </w:pPr>
      <w:r>
        <w:t xml:space="preserve">Situation Analysis: Architect Market in Ghana Accra</w:t>
      </w:r>
    </w:p>
    <w:p>
      <w:pPr>
        <w:pStyle w:val="FirstParagraph"/>
      </w:pPr>
      <w:r>
        <w:t xml:space="preserve">Accra's construction sector is experiencing unprecedented growth, with annual GDP contribution from real estate exceeding 7.5% (Ghana Statistical Service, 2023). This boom creates critical demand for skilled Architects who understand both international best practices and local Ghanaian contexts—from tropical climate adaptation to cultural community needs. However, a significant gap exists between available Architect services and market demand: only 12% of Accra's construction projects utilize professional architectural planning (Ghana Institute of Architects, 2023), leading to suboptimal designs in safety, sustainability, and cultural relevance.</w:t>
      </w:r>
    </w:p>
    <w:p>
      <w:pPr>
        <w:pStyle w:val="BodyText"/>
      </w:pPr>
      <w:r>
        <w:t xml:space="preserve">Key challenges include:</w:t>
      </w:r>
    </w:p>
    <w:p>
      <w:pPr>
        <w:numPr>
          <w:ilvl w:val="0"/>
          <w:numId w:val="1001"/>
        </w:numPr>
        <w:pStyle w:val="Compact"/>
      </w:pPr>
      <w:r>
        <w:t xml:space="preserve">Client misconceptions about Architect value beyond basic drawings</w:t>
      </w:r>
    </w:p>
    <w:p>
      <w:pPr>
        <w:numPr>
          <w:ilvl w:val="0"/>
          <w:numId w:val="1001"/>
        </w:numPr>
        <w:pStyle w:val="Compact"/>
      </w:pPr>
      <w:r>
        <w:t xml:space="preserve">Price sensitivity among SME developers</w:t>
      </w:r>
    </w:p>
    <w:p>
      <w:pPr>
        <w:numPr>
          <w:ilvl w:val="0"/>
          <w:numId w:val="1001"/>
        </w:numPr>
        <w:pStyle w:val="Compact"/>
      </w:pPr>
      <w:r>
        <w:t xml:space="preserve">Limited digital presence of local architectural firms</w:t>
      </w:r>
    </w:p>
    <w:bookmarkEnd w:id="21"/>
    <w:bookmarkStart w:id="22" w:name="target-audience-segmentation-in-accra"/>
    <w:p>
      <w:pPr>
        <w:pStyle w:val="Heading2"/>
      </w:pPr>
      <w:r>
        <w:t xml:space="preserve">Target Audience Segmentation in Accra</w:t>
      </w:r>
    </w:p>
    <w:p>
      <w:pPr>
        <w:pStyle w:val="FirstParagraph"/>
      </w:pPr>
      <w:r>
        <w:t xml:space="preserve">We will prioritize three high-potential segments within Ghana Accra:</w:t>
      </w:r>
    </w:p>
    <w:p>
      <w:pPr>
        <w:numPr>
          <w:ilvl w:val="0"/>
          <w:numId w:val="1002"/>
        </w:numPr>
        <w:pStyle w:val="Compact"/>
      </w:pPr>
      <w:r>
        <w:rPr>
          <w:bCs/>
          <w:b/>
        </w:rPr>
        <w:t xml:space="preserve">Mid-Market Residential Developers (40% of target)</w:t>
      </w:r>
      <w:r>
        <w:t xml:space="preserve">: Focusing on developers building 15-50 unit housing projects in suburbs like Osu, Cantonments, and Achimota. They require cost-effective designs that maximize land value while meeting Ghana Building Code standards.</w:t>
      </w:r>
    </w:p>
    <w:p>
      <w:pPr>
        <w:numPr>
          <w:ilvl w:val="0"/>
          <w:numId w:val="1002"/>
        </w:numPr>
        <w:pStyle w:val="Compact"/>
      </w:pPr>
      <w:r>
        <w:rPr>
          <w:bCs/>
          <w:b/>
        </w:rPr>
        <w:t xml:space="preserve">Commercial Property Investors (35% of target)</w:t>
      </w:r>
      <w:r>
        <w:t xml:space="preserve">: Targeting firms developing mixed-use buildings in Accra's CBD, including offices with integrated retail spaces. These clients prioritize designs enhancing tenant experience and operational efficiency.</w:t>
      </w:r>
    </w:p>
    <w:p>
      <w:pPr>
        <w:numPr>
          <w:ilvl w:val="0"/>
          <w:numId w:val="1002"/>
        </w:numPr>
        <w:pStyle w:val="Compact"/>
      </w:pPr>
      <w:r>
        <w:rPr>
          <w:bCs/>
          <w:b/>
        </w:rPr>
        <w:t xml:space="preserve">Government &amp; NGOs (25% of target)</w:t>
      </w:r>
      <w:r>
        <w:t xml:space="preserve">: Collaborating on public infrastructure projects (schools, healthcare facilities) under Ghana's Vision 2050 initiative. This segment values culturally sensitive designs aligned with national development goals.</w:t>
      </w:r>
    </w:p>
    <w:bookmarkEnd w:id="22"/>
    <w:bookmarkStart w:id="23" w:name="X4b763627f38c46b8f73f9b6db8f5a6f46a0a1bd"/>
    <w:p>
      <w:pPr>
        <w:pStyle w:val="Heading2"/>
      </w:pPr>
      <w:r>
        <w:t xml:space="preserve">Marketing Objectives for the Architect Practice</w:t>
      </w:r>
    </w:p>
    <w:p>
      <w:pPr>
        <w:pStyle w:val="FirstParagraph"/>
      </w:pPr>
      <w:r>
        <w:t xml:space="preserve">Specific, measurable objectives within Ghana Accra market:</w:t>
      </w:r>
    </w:p>
    <w:p>
      <w:pPr>
        <w:numPr>
          <w:ilvl w:val="0"/>
          <w:numId w:val="1003"/>
        </w:numPr>
        <w:pStyle w:val="Compact"/>
      </w:pPr>
      <w:r>
        <w:rPr>
          <w:bCs/>
          <w:b/>
        </w:rPr>
        <w:t xml:space="preserve">Short-term (0-12 months)</w:t>
      </w:r>
      <w:r>
        <w:t xml:space="preserve">: Achieve 35 new client contracts across target segments; secure 3 government partnership agreements.</w:t>
      </w:r>
    </w:p>
    <w:p>
      <w:pPr>
        <w:numPr>
          <w:ilvl w:val="0"/>
          <w:numId w:val="1003"/>
        </w:numPr>
        <w:pStyle w:val="Compact"/>
      </w:pPr>
      <w:r>
        <w:rPr>
          <w:bCs/>
          <w:b/>
        </w:rPr>
        <w:t xml:space="preserve">Medium-term (1-2 years)</w:t>
      </w:r>
      <w:r>
        <w:t xml:space="preserve">: Attain 65% market recognition in Accra's developer community through branded content and community engagement.</w:t>
      </w:r>
    </w:p>
    <w:p>
      <w:pPr>
        <w:numPr>
          <w:ilvl w:val="0"/>
          <w:numId w:val="1003"/>
        </w:numPr>
        <w:pStyle w:val="Compact"/>
      </w:pPr>
      <w:r>
        <w:rPr>
          <w:bCs/>
          <w:b/>
        </w:rPr>
        <w:t xml:space="preserve">Long-term (3+ years)</w:t>
      </w:r>
      <w:r>
        <w:t xml:space="preserve">: Become the preferred Architect for sustainable development projects across Ghana, with Accra as the flagship hub.</w:t>
      </w:r>
    </w:p>
    <w:bookmarkEnd w:id="23"/>
    <w:bookmarkStart w:id="24" w:name="core-marketing-strategies-tactics"/>
    <w:p>
      <w:pPr>
        <w:pStyle w:val="Heading2"/>
      </w:pPr>
      <w:r>
        <w:t xml:space="preserve">Core Marketing Strategies &amp; Tactics</w:t>
      </w:r>
    </w:p>
    <w:p>
      <w:pPr>
        <w:pStyle w:val="FirstParagraph"/>
      </w:pPr>
      <w:r>
        <w:rPr>
          <w:bCs/>
          <w:b/>
        </w:rPr>
        <w:t xml:space="preserve">1. Culturally Anchored Brand Positioning:</w:t>
      </w:r>
      <w:r>
        <w:t xml:space="preserve"> </w:t>
      </w:r>
      <w:r>
        <w:t xml:space="preserve">Differentiating through "Ghana-Centric Architecture" – designs integrating local craftsmanship (e.g., adinkra patterns in facades), climate-responsive materials, and community engagement. All marketing assets will feature Accra landmarks like Osu Castle or Labone Beach to build local resonance.</w:t>
      </w:r>
    </w:p>
    <w:p>
      <w:pPr>
        <w:pStyle w:val="BodyText"/>
      </w:pPr>
      <w:r>
        <w:rPr>
          <w:bCs/>
          <w:b/>
        </w:rPr>
        <w:t xml:space="preserve">2. Digital Dominance in Ghana Accra:</w:t>
      </w:r>
    </w:p>
    <w:p>
      <w:pPr>
        <w:numPr>
          <w:ilvl w:val="0"/>
          <w:numId w:val="1004"/>
        </w:numPr>
        <w:pStyle w:val="Compact"/>
      </w:pPr>
      <w:r>
        <w:t xml:space="preserve">Geo-targeted Google Ads focusing on "Architect in Accra", "Residential Designer Ghana"</w:t>
      </w:r>
    </w:p>
    <w:p>
      <w:pPr>
        <w:numPr>
          <w:ilvl w:val="0"/>
          <w:numId w:val="1004"/>
        </w:numPr>
        <w:pStyle w:val="Compact"/>
      </w:pPr>
      <w:r>
        <w:t xml:space="preserve">LinkedIn campaigns targeting Accra real estate developers with case studies of our Tema Community Center project</w:t>
      </w:r>
    </w:p>
    <w:p>
      <w:pPr>
        <w:numPr>
          <w:ilvl w:val="0"/>
          <w:numId w:val="1004"/>
        </w:numPr>
        <w:pStyle w:val="Compact"/>
      </w:pPr>
      <w:r>
        <w:t xml:space="preserve">WhatsApp Business for lead nurturing (preferred channel for Ghanaian professionals)</w:t>
      </w:r>
    </w:p>
    <w:p>
      <w:pPr>
        <w:pStyle w:val="FirstParagraph"/>
      </w:pPr>
      <w:r>
        <w:rPr>
          <w:bCs/>
          <w:b/>
        </w:rPr>
        <w:t xml:space="preserve">3. Strategic Partnerships:</w:t>
      </w:r>
      <w:r>
        <w:t xml:space="preserve"> </w:t>
      </w:r>
      <w:r>
        <w:t xml:space="preserve">Collaborating with key Ghana Accra entities:</w:t>
      </w:r>
    </w:p>
    <w:p>
      <w:pPr>
        <w:numPr>
          <w:ilvl w:val="0"/>
          <w:numId w:val="1005"/>
        </w:numPr>
        <w:pStyle w:val="Compact"/>
      </w:pPr>
      <w:r>
        <w:t xml:space="preserve">Ghana Real Estate Developers Association (GREDA) for joint workshops</w:t>
      </w:r>
    </w:p>
    <w:p>
      <w:pPr>
        <w:numPr>
          <w:ilvl w:val="0"/>
          <w:numId w:val="1005"/>
        </w:numPr>
        <w:pStyle w:val="Compact"/>
      </w:pPr>
      <w:r>
        <w:t xml:space="preserve">University of Ghana School of Architecture for student internships</w:t>
      </w:r>
    </w:p>
    <w:p>
      <w:pPr>
        <w:numPr>
          <w:ilvl w:val="0"/>
          <w:numId w:val="1005"/>
        </w:numPr>
        <w:pStyle w:val="Compact"/>
      </w:pPr>
      <w:r>
        <w:t xml:space="preserve">Affordable Housing Project partners like Ghana Housing Authority (GHA)</w:t>
      </w:r>
    </w:p>
    <w:p>
      <w:pPr>
        <w:pStyle w:val="FirstParagraph"/>
      </w:pPr>
      <w:r>
        <w:rPr>
          <w:bCs/>
          <w:b/>
        </w:rPr>
        <w:t xml:space="preserve">4. Community Engagement:</w:t>
      </w:r>
      <w:r>
        <w:t xml:space="preserve"> </w:t>
      </w:r>
      <w:r>
        <w:t xml:space="preserve">Hosting free "Design for Accra" seminars at public spaces like the Accra Arts Centre, focusing on:</w:t>
      </w:r>
    </w:p>
    <w:p>
      <w:pPr>
        <w:numPr>
          <w:ilvl w:val="0"/>
          <w:numId w:val="1006"/>
        </w:numPr>
        <w:pStyle w:val="Compact"/>
      </w:pPr>
      <w:r>
        <w:t xml:space="preserve">Climate-resilient home design for flood-prone areas</w:t>
      </w:r>
    </w:p>
    <w:p>
      <w:pPr>
        <w:numPr>
          <w:ilvl w:val="0"/>
          <w:numId w:val="1006"/>
        </w:numPr>
        <w:pStyle w:val="Compact"/>
      </w:pPr>
      <w:r>
        <w:t xml:space="preserve">Cultural preservation in modern housing</w:t>
      </w:r>
    </w:p>
    <w:bookmarkEnd w:id="24"/>
    <w:bookmarkStart w:id="25"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(SEO, Ads)</w:t>
      </w:r>
    </w:p>
    <w:p>
      <w:pPr>
        <w:pStyle w:val="BodyText"/>
      </w:pPr>
      <w:r>
        <w:t xml:space="preserve">35%</w:t>
      </w:r>
    </w:p>
    <w:p>
      <w:pPr>
        <w:pStyle w:val="BodyText"/>
      </w:pPr>
      <w:r>
        <w:t xml:space="preserve">Accra-specific search visibility</w:t>
      </w:r>
    </w:p>
    <w:p>
      <w:pPr>
        <w:pStyle w:val="BodyText"/>
      </w:pPr>
      <w:r>
        <w:t xml:space="preserve">Community Events &amp; Partnerships</w:t>
      </w:r>
    </w:p>
    <w:p>
      <w:pPr>
        <w:pStyle w:val="BodyText"/>
      </w:pPr>
      <w:r>
        <w:t xml:space="preserve">25%</w:t>
      </w:r>
    </w:p>
    <w:p>
      <w:pPr>
        <w:pStyle w:val="BodyText"/>
      </w:pPr>
      <w:r>
        <w:rPr>
          <w:bCs/>
          <w:b/>
        </w:rPr>
        <w:t xml:space="preserve">Ghana Accra brand building</w:t>
      </w:r>
    </w:p>
    <w:p>
      <w:pPr>
        <w:pStyle w:val="BodyText"/>
      </w:pPr>
      <w:r>
        <w:t xml:space="preserve">Content Creation (Case Studies)</w:t>
      </w:r>
    </w:p>
    <w:p>
      <w:pPr>
        <w:pStyle w:val="BodyText"/>
      </w:pPr>
      <w:r>
        <w:t xml:space="preserve">20%</w:t>
      </w:r>
    </w:p>
    <w:p>
      <w:pPr>
        <w:pStyle w:val="BodyText"/>
      </w:pPr>
      <w:r>
        <w:t xml:space="preserve">Promoting Architect expertise</w:t>
      </w:r>
    </w:p>
    <w:p>
      <w:pPr>
        <w:pStyle w:val="BodyText"/>
      </w:pPr>
      <w:r>
        <w:t xml:space="preserve">Networking &amp; Associations</w:t>
      </w:r>
    </w:p>
    <w:p>
      <w:pPr>
        <w:pStyle w:val="BodyText"/>
      </w:pPr>
      <w:r>
        <w:t xml:space="preserve">15%</w:t>
      </w:r>
    </w:p>
    <w:p>
      <w:pPr>
        <w:pStyle w:val="BodyText"/>
      </w:pPr>
      <w:r>
        <w:t xml:space="preserve">GREDA, GIA engagement</w:t>
      </w:r>
    </w:p>
    <w:p>
      <w:pPr>
        <w:pStyle w:val="BodyText"/>
      </w:pPr>
      <w:r>
        <w:t xml:space="preserve">Miscellaneous/Contingency</w:t>
      </w:r>
    </w:p>
    <w:p>
      <w:pPr>
        <w:pStyle w:val="BodyText"/>
      </w:pPr>
      <w:r>
        <w:t xml:space="preserve">5%</w:t>
      </w:r>
    </w:p>
    <w:p>
      <w:pPr>
        <w:pStyle w:val="BodyText"/>
      </w:pPr>
      <w:r>
        <w:t xml:space="preserve">Accra market adaptation</w:t>
      </w:r>
    </w:p>
    <w:bookmarkEnd w:id="25"/>
    <w:bookmarkStart w:id="26" w:name="Xe4ff14a94e536951c7b08b9dcbed7dcac5682f3"/>
    <w:p>
      <w:pPr>
        <w:pStyle w:val="Heading2"/>
      </w:pPr>
      <w:r>
        <w:t xml:space="preserve">Implementation Timeline for Accra Market Entry</w:t>
      </w:r>
    </w:p>
    <w:p>
      <w:pPr>
        <w:pStyle w:val="FirstParagraph"/>
      </w:pPr>
      <w:r>
        <w:rPr>
          <w:bCs/>
          <w:b/>
        </w:rPr>
        <w:t xml:space="preserve">Months 1-3: Foundation Building in Ghana Accra</w:t>
      </w:r>
    </w:p>
    <w:p>
      <w:pPr>
        <w:numPr>
          <w:ilvl w:val="0"/>
          <w:numId w:val="1007"/>
        </w:numPr>
        <w:pStyle w:val="Compact"/>
      </w:pPr>
      <w:r>
        <w:t xml:space="preserve">Landing page optimization with Accra location targeting</w:t>
      </w:r>
    </w:p>
    <w:p>
      <w:pPr>
        <w:numPr>
          <w:ilvl w:val="0"/>
          <w:numId w:val="1007"/>
        </w:numPr>
        <w:pStyle w:val="Compact"/>
      </w:pPr>
      <w:r>
        <w:t xml:space="preserve">First GREDA partnership meeting secured</w:t>
      </w:r>
    </w:p>
    <w:p>
      <w:pPr>
        <w:numPr>
          <w:ilvl w:val="0"/>
          <w:numId w:val="1007"/>
        </w:numPr>
        <w:pStyle w:val="Compact"/>
      </w:pPr>
      <w:r>
        <w:t xml:space="preserve">Initial community workshop in Korle-Bu area</w:t>
      </w:r>
    </w:p>
    <w:p>
      <w:pPr>
        <w:pStyle w:val="FirstParagraph"/>
      </w:pPr>
      <w:r>
        <w:rPr>
          <w:bCs/>
          <w:b/>
        </w:rPr>
        <w:t xml:space="preserve">Months 4-6: Active Engagement Phase</w:t>
      </w:r>
    </w:p>
    <w:p>
      <w:pPr>
        <w:numPr>
          <w:ilvl w:val="0"/>
          <w:numId w:val="1008"/>
        </w:numPr>
        <w:pStyle w:val="Compact"/>
      </w:pPr>
      <w:r>
        <w:t xml:space="preserve">Leverage Accra construction shows (e.g., Ghana Construction Expo) for lead generation</w:t>
      </w:r>
    </w:p>
    <w:p>
      <w:pPr>
        <w:numPr>
          <w:ilvl w:val="0"/>
          <w:numId w:val="1008"/>
        </w:numPr>
        <w:pStyle w:val="Compact"/>
      </w:pPr>
      <w:r>
        <w:t xml:space="preserve">Launch "Accra Sustainable Housing" case study series</w:t>
      </w:r>
    </w:p>
    <w:p>
      <w:pPr>
        <w:numPr>
          <w:ilvl w:val="0"/>
          <w:numId w:val="1008"/>
        </w:numPr>
        <w:pStyle w:val="Compact"/>
      </w:pPr>
      <w:r>
        <w:t xml:space="preserve">Sponsor youth architecture competition at KNUST Accra Campus</w:t>
      </w:r>
    </w:p>
    <w:p>
      <w:pPr>
        <w:pStyle w:val="FirstParagraph"/>
      </w:pPr>
      <w:r>
        <w:rPr>
          <w:bCs/>
          <w:b/>
        </w:rPr>
        <w:t xml:space="preserve">Months 7-12: Market Dominance Phase</w:t>
      </w:r>
    </w:p>
    <w:p>
      <w:pPr>
        <w:numPr>
          <w:ilvl w:val="0"/>
          <w:numId w:val="1009"/>
        </w:numPr>
        <w:pStyle w:val="Compact"/>
      </w:pPr>
      <w:r>
        <w:t xml:space="preserve">Achieve 3 government project contracts through Ghana Accra initiatives</w:t>
      </w:r>
    </w:p>
    <w:p>
      <w:pPr>
        <w:numPr>
          <w:ilvl w:val="0"/>
          <w:numId w:val="1009"/>
        </w:numPr>
        <w:pStyle w:val="Compact"/>
      </w:pPr>
      <w:r>
        <w:t xml:space="preserve">Implement referral program with existing clients (leveraging Ghana's personal networks)</w:t>
      </w:r>
    </w:p>
    <w:p>
      <w:pPr>
        <w:numPr>
          <w:ilvl w:val="0"/>
          <w:numId w:val="1009"/>
        </w:numPr>
        <w:pStyle w:val="Compact"/>
      </w:pPr>
      <w:r>
        <w:t xml:space="preserve">Publish first annual "Accra Building Trends Report"</w:t>
      </w:r>
    </w:p>
    <w:bookmarkEnd w:id="26"/>
    <w:bookmarkStart w:id="27" w:name="evaluation-metrics-success-tracking"/>
    <w:p>
      <w:pPr>
        <w:pStyle w:val="Heading2"/>
      </w:pPr>
      <w:r>
        <w:t xml:space="preserve">Evaluation Metrics &amp; Success Tracking</w:t>
      </w:r>
    </w:p>
    <w:p>
      <w:pPr>
        <w:pStyle w:val="FirstParagraph"/>
      </w:pPr>
      <w:r>
        <w:t xml:space="preserve">We will measure success through Ghana-specific KPIs:</w:t>
      </w:r>
    </w:p>
    <w:p>
      <w:pPr>
        <w:numPr>
          <w:ilvl w:val="0"/>
          <w:numId w:val="1010"/>
        </w:numPr>
        <w:pStyle w:val="Compact"/>
      </w:pPr>
      <w:r>
        <w:t xml:space="preserve">Website traffic from Accra IP addresses (target: 60% of total visits)</w:t>
      </w:r>
    </w:p>
    <w:p>
      <w:pPr>
        <w:numPr>
          <w:ilvl w:val="0"/>
          <w:numId w:val="1010"/>
        </w:numPr>
        <w:pStyle w:val="Compact"/>
      </w:pPr>
      <w:r>
        <w:t xml:space="preserve">Conversion rate from digital leads to consultations (target: 25% in Accra market)</w:t>
      </w:r>
    </w:p>
    <w:p>
      <w:pPr>
        <w:numPr>
          <w:ilvl w:val="0"/>
          <w:numId w:val="1010"/>
        </w:numPr>
        <w:pStyle w:val="Compact"/>
      </w:pPr>
      <w:r>
        <w:t xml:space="preserve">Social media engagement on Ghana-focused content (target: 15% growth monthly)</w:t>
      </w:r>
    </w:p>
    <w:p>
      <w:pPr>
        <w:numPr>
          <w:ilvl w:val="0"/>
          <w:numId w:val="1010"/>
        </w:numPr>
        <w:pStyle w:val="Compact"/>
      </w:pPr>
      <w:r>
        <w:t xml:space="preserve">Number of projects completed within Accra metro area (target: 8+ by Year-End)</w:t>
      </w:r>
    </w:p>
    <w:bookmarkEnd w:id="27"/>
    <w:bookmarkStart w:id="28" w:name="X5fdf33bf1391765a71bd83120dac66444391fd7"/>
    <w:p>
      <w:pPr>
        <w:pStyle w:val="Heading2"/>
      </w:pPr>
      <w:r>
        <w:t xml:space="preserve">Conclusion: Architecting Ghana's Future in Accra</w:t>
      </w:r>
    </w:p>
    <w:p>
      <w:pPr>
        <w:pStyle w:val="FirstParagraph"/>
      </w:pPr>
      <w:r>
        <w:t xml:space="preserve">This Marketing Plan positions our Architect practice not merely as a service provider, but as an essential partner in Accra's transformation. By embedding cultural intelligence, digital innovation, and community focus into every marketing initiative, we will establish the practice as the definitive choice for forward-thinking developers and institutions across Ghana Accra. The strategy acknowledges that in Ghana's rapidly evolving urban environment, architectural excellence must be both globally competitive and deeply rooted in local context – a principle this Marketing Plan systematically delivers through every tactic, from WhatsApp lead nurturing to government partnership development. As Accra continues its journey toward sustainable urbanization, our Architect services will remain at the forefront of shaping Ghana's built environment for generations to come.</w:t>
      </w:r>
    </w:p>
    <w:p>
      <w:pPr>
        <w:pStyle w:val="BodyText"/>
      </w:pPr>
      <w:r>
        <w:rPr>
          <w:iCs/>
          <w:i/>
        </w:rPr>
        <w:t xml:space="preserve">Prepared specifically for the Ghana Accra market with local insights by [Your Architect Firm Name]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Ghana Accra</dc:title>
  <dc:creator/>
  <dc:language>en</dc:language>
  <cp:keywords/>
  <dcterms:created xsi:type="dcterms:W3CDTF">2026-07-21T06:56:02Z</dcterms:created>
  <dcterms:modified xsi:type="dcterms:W3CDTF">2026-07-21T06:56:02Z</dcterms:modified>
</cp:coreProperties>
</file>

<file path=docProps/custom.xml><?xml version="1.0" encoding="utf-8"?>
<Properties xmlns="http://schemas.openxmlformats.org/officeDocument/2006/custom-properties" xmlns:vt="http://schemas.openxmlformats.org/officeDocument/2006/docPropsVTypes"/>
</file>