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India</w:t>
      </w:r>
      <w:r>
        <w:t xml:space="preserve"> </w:t>
      </w:r>
      <w:r>
        <w:t xml:space="preserve">Bangalore</w:t>
      </w:r>
    </w:p>
    <w:bookmarkStart w:id="32" w:name="X3cfaea69e71fac4dab076df190f480df023ca02"/>
    <w:p>
      <w:pPr>
        <w:pStyle w:val="Heading1"/>
      </w:pPr>
      <w:r>
        <w:t xml:space="preserve">Comprehensive Marketing Plan for Premium Architect Services in India Bangalore</w:t>
      </w:r>
    </w:p>
    <w:bookmarkStart w:id="20" w:name="executive-summary"/>
    <w:p>
      <w:pPr>
        <w:pStyle w:val="Heading2"/>
      </w:pPr>
      <w:r>
        <w:t xml:space="preserve">Executive Summary</w:t>
      </w:r>
    </w:p>
    <w:p>
      <w:pPr>
        <w:pStyle w:val="FirstParagraph"/>
      </w:pPr>
      <w:r>
        <w:t xml:space="preserve">This Marketing Plan outlines a targeted strategy for establishing and growing a premier architectural practice within the dynamic urban landscape of India Bangalore. As one of India's fastest-growing tech hubs experiencing unprecedented real estate development, Bangalore presents an exceptional opportunity for an innovative Architect to capture market share through differentiated design solutions. This plan details actionable tactics to position our Architect firm as the preferred choice for residential, commercial, and sustainable projects across Bengaluru's evolving architectural scene.</w:t>
      </w:r>
    </w:p>
    <w:bookmarkEnd w:id="20"/>
    <w:bookmarkStart w:id="21" w:name="X0ae582b0dd3c6c362094560d3c7bdf9f44e6ff2"/>
    <w:p>
      <w:pPr>
        <w:pStyle w:val="Heading2"/>
      </w:pPr>
      <w:r>
        <w:t xml:space="preserve">Market Analysis: Bangalore's Architectural Imperative</w:t>
      </w:r>
    </w:p>
    <w:p>
      <w:pPr>
        <w:pStyle w:val="FirstParagraph"/>
      </w:pPr>
      <w:r>
        <w:t xml:space="preserve">Bangalore's construction boom (projected at 15% annual growth) creates urgent demand for forward-thinking Architect services. The city faces critical challenges: rapid urbanization straining infrastructure, rising sustainability mandates under Karnataka State Building Code, and a growing affluent demographic seeking bespoke spaces that reflect both modernity and cultural sensitivity. Competitor analysis reveals three key gaps in the current India Bangalore market:</w:t>
      </w:r>
    </w:p>
    <w:p>
      <w:pPr>
        <w:numPr>
          <w:ilvl w:val="0"/>
          <w:numId w:val="1001"/>
        </w:numPr>
        <w:pStyle w:val="Compact"/>
      </w:pPr>
      <w:r>
        <w:rPr>
          <w:bCs/>
          <w:b/>
        </w:rPr>
        <w:t xml:space="preserve">Generic Designs:</w:t>
      </w:r>
      <w:r>
        <w:t xml:space="preserve"> </w:t>
      </w:r>
      <w:r>
        <w:t xml:space="preserve">Most firms deliver standardized templates lacking Bangalore-specific context</w:t>
      </w:r>
    </w:p>
    <w:p>
      <w:pPr>
        <w:numPr>
          <w:ilvl w:val="0"/>
          <w:numId w:val="1001"/>
        </w:numPr>
        <w:pStyle w:val="Compact"/>
      </w:pPr>
      <w:r>
        <w:rPr>
          <w:bCs/>
          <w:b/>
        </w:rPr>
        <w:t xml:space="preserve">Sustainability Gaps:</w:t>
      </w:r>
      <w:r>
        <w:t xml:space="preserve"> </w:t>
      </w:r>
      <w:r>
        <w:t xml:space="preserve">Only 12% of new constructions incorporate passive cooling solutions critical for Bengaluru's climate</w:t>
      </w:r>
    </w:p>
    <w:p>
      <w:pPr>
        <w:numPr>
          <w:ilvl w:val="0"/>
          <w:numId w:val="1001"/>
        </w:numPr>
        <w:pStyle w:val="Compact"/>
      </w:pPr>
      <w:r>
        <w:rPr>
          <w:bCs/>
          <w:b/>
        </w:rPr>
        <w:t xml:space="preserve">Cultural Disconnect:</w:t>
      </w:r>
      <w:r>
        <w:t xml:space="preserve"> </w:t>
      </w:r>
      <w:r>
        <w:t xml:space="preserve">Minimal integration of local craftsmanship with contemporary needs in mainstream projects</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India Bangalore:</w:t>
      </w:r>
    </w:p>
    <w:p>
      <w:pPr>
        <w:numPr>
          <w:ilvl w:val="0"/>
          <w:numId w:val="1002"/>
        </w:numPr>
        <w:pStyle w:val="Compact"/>
      </w:pPr>
      <w:r>
        <w:rPr>
          <w:bCs/>
          <w:b/>
        </w:rPr>
        <w:t xml:space="preserve">High-Net-Worth Individuals (HNWIs):</w:t>
      </w:r>
      <w:r>
        <w:t xml:space="preserve"> </w:t>
      </w:r>
      <w:r>
        <w:t xml:space="preserve">Tech entrepreneurs and industrialists building luxury residences requiring culturally resonant designs. 47% of Bangalore's premium housing market seeks architects with heritage-informed aesthetics.</w:t>
      </w:r>
    </w:p>
    <w:p>
      <w:pPr>
        <w:numPr>
          <w:ilvl w:val="0"/>
          <w:numId w:val="1002"/>
        </w:numPr>
        <w:pStyle w:val="Compact"/>
      </w:pPr>
      <w:r>
        <w:rPr>
          <w:bCs/>
          <w:b/>
        </w:rPr>
        <w:t xml:space="preserve">Real Estate Developers:</w:t>
      </w:r>
      <w:r>
        <w:t xml:space="preserve"> </w:t>
      </w:r>
      <w:r>
        <w:t xml:space="preserve">Companies like Brigade Group and Prestige needing sustainable, cost-efficient solutions for mid-to-high-rise projects. Bangalore's 2023 real estate investment reached $18B - 35% of which prioritizes architectural innovation.</w:t>
      </w:r>
    </w:p>
    <w:p>
      <w:pPr>
        <w:numPr>
          <w:ilvl w:val="0"/>
          <w:numId w:val="1002"/>
        </w:numPr>
        <w:pStyle w:val="Compact"/>
      </w:pPr>
      <w:r>
        <w:rPr>
          <w:bCs/>
          <w:b/>
        </w:rPr>
        <w:t xml:space="preserve">Green Tech Startups:</w:t>
      </w:r>
      <w:r>
        <w:t xml:space="preserve"> </w:t>
      </w:r>
      <w:r>
        <w:t xml:space="preserve">Rising firms demanding LEED-certified office spaces that enhance employee wellbeing through biophilic design (growing at 28% YoY in Bangalore).</w:t>
      </w:r>
    </w:p>
    <w:bookmarkEnd w:id="22"/>
    <w:bookmarkStart w:id="23" w:name="unique-value-proposition"/>
    <w:p>
      <w:pPr>
        <w:pStyle w:val="Heading2"/>
      </w:pPr>
      <w:r>
        <w:t xml:space="preserve">Unique Value Proposition</w:t>
      </w:r>
    </w:p>
    <w:p>
      <w:pPr>
        <w:pStyle w:val="FirstParagraph"/>
      </w:pPr>
      <w:r>
        <w:t xml:space="preserve">Our Architect firm bridges the gap between global standards and Bengaluru's identity through three pillars:</w:t>
      </w:r>
    </w:p>
    <w:p>
      <w:pPr>
        <w:numPr>
          <w:ilvl w:val="0"/>
          <w:numId w:val="1003"/>
        </w:numPr>
        <w:pStyle w:val="Compact"/>
      </w:pPr>
      <w:r>
        <w:rPr>
          <w:bCs/>
          <w:b/>
        </w:rPr>
        <w:t xml:space="preserve">Bangalore-First Design Philosophy:</w:t>
      </w:r>
      <w:r>
        <w:t xml:space="preserve"> </w:t>
      </w:r>
      <w:r>
        <w:t xml:space="preserve">Integrating traditional Dravidian elements (e.g., jali work, courtyards) with smart-home technology</w:t>
      </w:r>
    </w:p>
    <w:p>
      <w:pPr>
        <w:numPr>
          <w:ilvl w:val="0"/>
          <w:numId w:val="1003"/>
        </w:numPr>
        <w:pStyle w:val="Compact"/>
      </w:pPr>
      <w:r>
        <w:rPr>
          <w:bCs/>
          <w:b/>
        </w:rPr>
        <w:t xml:space="preserve">Sustainability as Standard:</w:t>
      </w:r>
      <w:r>
        <w:t xml:space="preserve"> </w:t>
      </w:r>
      <w:r>
        <w:t xml:space="preserve">Achieving 40%+ energy savings through passive cooling and rainwater harvesting – exceeding Bengaluru's municipal norms</w:t>
      </w:r>
    </w:p>
    <w:p>
      <w:pPr>
        <w:numPr>
          <w:ilvl w:val="0"/>
          <w:numId w:val="1003"/>
        </w:numPr>
        <w:pStyle w:val="Compact"/>
      </w:pPr>
      <w:r>
        <w:rPr>
          <w:bCs/>
          <w:b/>
        </w:rPr>
        <w:t xml:space="preserve">Cultural Collaboration:</w:t>
      </w:r>
      <w:r>
        <w:t xml:space="preserve"> </w:t>
      </w:r>
      <w:r>
        <w:t xml:space="preserve">Partnering with local artisans (e.g., Mysore silk weavers, sandstone masons) for authentic material integration</w:t>
      </w:r>
    </w:p>
    <w:bookmarkEnd w:id="23"/>
    <w:bookmarkStart w:id="27" w:name="marketing-strategies-tactics"/>
    <w:p>
      <w:pPr>
        <w:pStyle w:val="Heading2"/>
      </w:pPr>
      <w:r>
        <w:t xml:space="preserve">Marketing Strategies &amp; Tactics</w:t>
      </w:r>
    </w:p>
    <w:bookmarkStart w:id="24" w:name="digital-dominance-in-bangalore-market"/>
    <w:p>
      <w:pPr>
        <w:pStyle w:val="Heading3"/>
      </w:pPr>
      <w:r>
        <w:t xml:space="preserve">1. Digital Dominance in Bangalore Market</w:t>
      </w:r>
    </w:p>
    <w:p>
      <w:pPr>
        <w:pStyle w:val="FirstParagraph"/>
      </w:pPr>
      <w:r>
        <w:t xml:space="preserve">Develop a hyper-localized digital strategy targeting India Bangalore:</w:t>
      </w:r>
    </w:p>
    <w:p>
      <w:pPr>
        <w:numPr>
          <w:ilvl w:val="0"/>
          <w:numId w:val="1004"/>
        </w:numPr>
        <w:pStyle w:val="Compact"/>
      </w:pPr>
      <w:r>
        <w:rPr>
          <w:bCs/>
          <w:b/>
        </w:rPr>
        <w:t xml:space="preserve">Geo-Targeted Content:</w:t>
      </w:r>
      <w:r>
        <w:t xml:space="preserve"> </w:t>
      </w:r>
      <w:r>
        <w:t xml:space="preserve">Launch "Bengaluru Living" blog series featuring case studies (e.g., "Villa with Mysore Silk Facade in Whitefield") optimized for local SEO keywords like "architect Bangalore", "sustainable homes Bengaluru"</w:t>
      </w:r>
    </w:p>
    <w:p>
      <w:pPr>
        <w:numPr>
          <w:ilvl w:val="0"/>
          <w:numId w:val="1004"/>
        </w:numPr>
        <w:pStyle w:val="Compact"/>
      </w:pPr>
      <w:r>
        <w:rPr>
          <w:bCs/>
          <w:b/>
        </w:rPr>
        <w:t xml:space="preserve">Google Ads Campaign:</w:t>
      </w:r>
      <w:r>
        <w:t xml:space="preserve"> </w:t>
      </w:r>
      <w:r>
        <w:t xml:space="preserve">Target high-intent queries during Bangalore's peak construction season (Sept-Dec) with ad copy: "Architect for Modern Bengaluru Homes | LEED Certified | Free Site Analysis"</w:t>
      </w:r>
    </w:p>
    <w:p>
      <w:pPr>
        <w:numPr>
          <w:ilvl w:val="0"/>
          <w:numId w:val="1004"/>
        </w:numPr>
        <w:pStyle w:val="Compact"/>
      </w:pPr>
      <w:r>
        <w:rPr>
          <w:bCs/>
          <w:b/>
        </w:rPr>
        <w:t xml:space="preserve">Instagram &amp; LinkedIn Focus:</w:t>
      </w:r>
      <w:r>
        <w:t xml:space="preserve"> </w:t>
      </w:r>
      <w:r>
        <w:t xml:space="preserve">Showcase 360° project tours targeting Bangalore influencers (@BengaluruDesign, @TechHubBangalore) using #BengaluruArchitecture hashtag</w:t>
      </w:r>
    </w:p>
    <w:bookmarkEnd w:id="24"/>
    <w:bookmarkStart w:id="25" w:name="community-engagement-in-india-bangalore"/>
    <w:p>
      <w:pPr>
        <w:pStyle w:val="Heading3"/>
      </w:pPr>
      <w:r>
        <w:t xml:space="preserve">2. Community Engagement in India Bangalore</w:t>
      </w:r>
    </w:p>
    <w:p>
      <w:pPr>
        <w:pStyle w:val="FirstParagraph"/>
      </w:pPr>
      <w:r>
        <w:t xml:space="preserve">Build trust through hyper-local relationships:</w:t>
      </w:r>
    </w:p>
    <w:p>
      <w:pPr>
        <w:numPr>
          <w:ilvl w:val="0"/>
          <w:numId w:val="1005"/>
        </w:numPr>
        <w:pStyle w:val="Compact"/>
      </w:pPr>
      <w:r>
        <w:rPr>
          <w:bCs/>
          <w:b/>
        </w:rPr>
        <w:t xml:space="preserve">Bangalore Architectural Symposium:</w:t>
      </w:r>
      <w:r>
        <w:t xml:space="preserve"> </w:t>
      </w:r>
      <w:r>
        <w:t xml:space="preserve">Host free quarterly workshops at IIT Bangalore/CEC for developers on "Climate-Responsive Design for Bengaluru" (target 150+ attendees)</w:t>
      </w:r>
    </w:p>
    <w:p>
      <w:pPr>
        <w:numPr>
          <w:ilvl w:val="0"/>
          <w:numId w:val="1005"/>
        </w:numPr>
        <w:pStyle w:val="Compact"/>
      </w:pPr>
      <w:r>
        <w:rPr>
          <w:bCs/>
          <w:b/>
        </w:rPr>
        <w:t xml:space="preserve">Artisan Collaborations:</w:t>
      </w:r>
      <w:r>
        <w:t xml:space="preserve"> </w:t>
      </w:r>
      <w:r>
        <w:t xml:space="preserve">Partner with Kanteerava Studios to showcase "Craft in Architecture" exhibitions at Bengaluru Literature Festival</w:t>
      </w:r>
    </w:p>
    <w:p>
      <w:pPr>
        <w:numPr>
          <w:ilvl w:val="0"/>
          <w:numId w:val="1005"/>
        </w:numPr>
        <w:pStyle w:val="Compact"/>
      </w:pPr>
      <w:r>
        <w:rPr>
          <w:bCs/>
          <w:b/>
        </w:rPr>
        <w:t xml:space="preserve">Sponsor Local Events:</w:t>
      </w:r>
      <w:r>
        <w:t xml:space="preserve"> </w:t>
      </w:r>
      <w:r>
        <w:t xml:space="preserve">Become title sponsor for Bangalore International Film Festival's "Cinema &amp; City" panel on urban design</w:t>
      </w:r>
    </w:p>
    <w:bookmarkEnd w:id="25"/>
    <w:bookmarkStart w:id="26" w:name="strategic-partnerships"/>
    <w:p>
      <w:pPr>
        <w:pStyle w:val="Heading3"/>
      </w:pPr>
      <w:r>
        <w:t xml:space="preserve">3. Strategic Partnerships</w:t>
      </w:r>
    </w:p>
    <w:p>
      <w:pPr>
        <w:pStyle w:val="FirstParagraph"/>
      </w:pPr>
      <w:r>
        <w:t xml:space="preserve">Leverage Bangalore's ecosystem for credibility:</w:t>
      </w:r>
    </w:p>
    <w:p>
      <w:pPr>
        <w:numPr>
          <w:ilvl w:val="0"/>
          <w:numId w:val="1006"/>
        </w:numPr>
        <w:pStyle w:val="Compact"/>
      </w:pPr>
      <w:r>
        <w:rPr>
          <w:bCs/>
          <w:b/>
        </w:rPr>
        <w:t xml:space="preserve">Real Estate Alliances:</w:t>
      </w:r>
      <w:r>
        <w:t xml:space="preserve"> </w:t>
      </w:r>
      <w:r>
        <w:t xml:space="preserve">Co-develop "Sustainable Housing" packages with major developers (e.g., Sobha Ltd, Godrej Properties) for their premium launches</w:t>
      </w:r>
    </w:p>
    <w:p>
      <w:pPr>
        <w:numPr>
          <w:ilvl w:val="0"/>
          <w:numId w:val="1006"/>
        </w:numPr>
        <w:pStyle w:val="Compact"/>
      </w:pPr>
      <w:r>
        <w:rPr>
          <w:bCs/>
          <w:b/>
        </w:rPr>
        <w:t xml:space="preserve">Tech Integrations:</w:t>
      </w:r>
      <w:r>
        <w:t xml:space="preserve"> </w:t>
      </w:r>
      <w:r>
        <w:t xml:space="preserve">Partner with Bengaluru-based IoT firms to embed smart home systems into our architectural designs</w:t>
      </w:r>
    </w:p>
    <w:p>
      <w:pPr>
        <w:numPr>
          <w:ilvl w:val="0"/>
          <w:numId w:val="1006"/>
        </w:numPr>
        <w:pStyle w:val="Compact"/>
      </w:pPr>
      <w:r>
        <w:rPr>
          <w:bCs/>
          <w:b/>
        </w:rPr>
        <w:t xml:space="preserve">Academic Collaborations:</w:t>
      </w:r>
      <w:r>
        <w:t xml:space="preserve"> </w:t>
      </w:r>
      <w:r>
        <w:t xml:space="preserve">Joint research with CEPT Bangalore on "Monsoon-Responsive Building Systems" for student projects</w:t>
      </w:r>
    </w:p>
    <w:bookmarkEnd w:id="26"/>
    <w:bookmarkEnd w:id="27"/>
    <w:bookmarkStart w:id="28"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(SEO, Ads, Content)</w:t>
      </w:r>
    </w:p>
    <w:p>
      <w:pPr>
        <w:pStyle w:val="BodyText"/>
      </w:pPr>
      <w:r>
        <w:t xml:space="preserve">45%</w:t>
      </w:r>
    </w:p>
    <w:p>
      <w:pPr>
        <w:pStyle w:val="BodyText"/>
      </w:pPr>
      <w:r>
        <w:t xml:space="preserve">Primary lead generation channel for Bangalore architects; high ROI tracking</w:t>
      </w:r>
    </w:p>
    <w:p>
      <w:pPr>
        <w:pStyle w:val="BodyText"/>
      </w:pPr>
      <w:r>
        <w:t xml:space="preserve">Community Events &amp; Sponsorships</w:t>
      </w:r>
    </w:p>
    <w:p>
      <w:pPr>
        <w:pStyle w:val="BodyText"/>
      </w:pPr>
      <w:r>
        <w:t xml:space="preserve">25%</w:t>
      </w:r>
    </w:p>
    <w:p>
      <w:pPr>
        <w:pStyle w:val="BodyText"/>
      </w:pPr>
      <w:r>
        <w:t xml:space="preserve">Nurturing trust in India Bangalore's tight-knit professional circles</w:t>
      </w:r>
    </w:p>
    <w:p>
      <w:pPr>
        <w:pStyle w:val="BodyText"/>
      </w:pPr>
      <w:r>
        <w:t xml:space="preserve">Partnership Development</w:t>
      </w:r>
    </w:p>
    <w:p>
      <w:pPr>
        <w:pStyle w:val="BodyText"/>
      </w:pPr>
      <w:r>
        <w:t xml:space="preserve">15%</w:t>
      </w:r>
    </w:p>
    <w:p>
      <w:pPr>
        <w:pStyle w:val="BodyText"/>
      </w:pPr>
      <w:r>
        <w:t xml:space="preserve">Critical for accessing developer pipelines in Bengaluru's competitive market</w:t>
      </w:r>
    </w:p>
    <w:p>
      <w:pPr>
        <w:pStyle w:val="BodyText"/>
      </w:pPr>
      <w:r>
        <w:t xml:space="preserve">Brand Materials (Localized)</w:t>
      </w:r>
    </w:p>
    <w:p>
      <w:pPr>
        <w:pStyle w:val="BodyText"/>
      </w:pPr>
      <w:r>
        <w:t xml:space="preserve">10%</w:t>
      </w:r>
    </w:p>
    <w:p>
      <w:pPr>
        <w:pStyle w:val="BodyText"/>
      </w:pPr>
      <w:r>
        <w:t xml:space="preserve">Bilingual (English/Kannada) brochures highlighting Bangalore-specific case studies</w:t>
      </w:r>
    </w:p>
    <w:p>
      <w:pPr>
        <w:pStyle w:val="BodyText"/>
      </w:pPr>
      <w:r>
        <w:t xml:space="preserve">Analytics &amp; Optimization</w:t>
      </w:r>
    </w:p>
    <w:p>
      <w:pPr>
        <w:pStyle w:val="BodyText"/>
      </w:pPr>
      <w:r>
        <w:t xml:space="preserve">5%</w:t>
      </w:r>
    </w:p>
    <w:p>
      <w:pPr>
        <w:pStyle w:val="BodyText"/>
      </w:pPr>
      <w:r>
        <w:t xml:space="preserve">Meticulous tracking of lead sources within India Bangalore market</w:t>
      </w:r>
    </w:p>
    <w:bookmarkEnd w:id="28"/>
    <w:bookmarkStart w:id="29" w:name="implementation-timeline-12-month"/>
    <w:p>
      <w:pPr>
        <w:pStyle w:val="Heading2"/>
      </w:pPr>
      <w:r>
        <w:t xml:space="preserve">Implementation Timeline (12-Month)</w:t>
      </w:r>
    </w:p>
    <w:p>
      <w:pPr>
        <w:numPr>
          <w:ilvl w:val="0"/>
          <w:numId w:val="1007"/>
        </w:numPr>
        <w:pStyle w:val="Compact"/>
      </w:pPr>
      <w:r>
        <w:rPr>
          <w:bCs/>
          <w:b/>
        </w:rPr>
        <w:t xml:space="preserve">Months 1-3:</w:t>
      </w:r>
      <w:r>
        <w:t xml:space="preserve"> </w:t>
      </w:r>
      <w:r>
        <w:t xml:space="preserve">Launch digital presence; secure first 3 developer partnerships; host inaugural symposium</w:t>
      </w:r>
    </w:p>
    <w:p>
      <w:pPr>
        <w:numPr>
          <w:ilvl w:val="0"/>
          <w:numId w:val="1007"/>
        </w:numPr>
        <w:pStyle w:val="Compact"/>
      </w:pPr>
      <w:r>
        <w:rPr>
          <w:bCs/>
          <w:b/>
        </w:rPr>
        <w:t xml:space="preserve">Months 4-6:</w:t>
      </w:r>
      <w:r>
        <w:t xml:space="preserve"> </w:t>
      </w:r>
      <w:r>
        <w:t xml:space="preserve">Execute Instagram campaign targeting HNWIs; debut artisan collaboration exhibition</w:t>
      </w:r>
    </w:p>
    <w:p>
      <w:pPr>
        <w:numPr>
          <w:ilvl w:val="0"/>
          <w:numId w:val="1007"/>
        </w:numPr>
        <w:pStyle w:val="Compact"/>
      </w:pPr>
      <w:r>
        <w:rPr>
          <w:bCs/>
          <w:b/>
        </w:rPr>
        <w:t xml:space="preserve">Months 7-9:</w:t>
      </w:r>
      <w:r>
        <w:t xml:space="preserve"> </w:t>
      </w:r>
      <w:r>
        <w:t xml:space="preserve">Roll out LEED-certified project portfolio; expand tech partnership ecosystem</w:t>
      </w:r>
    </w:p>
    <w:p>
      <w:pPr>
        <w:numPr>
          <w:ilvl w:val="0"/>
          <w:numId w:val="1007"/>
        </w:numPr>
        <w:pStyle w:val="Compact"/>
      </w:pPr>
      <w:r>
        <w:rPr>
          <w:bCs/>
          <w:b/>
        </w:rPr>
        <w:t xml:space="preserve">Months 10-12:</w:t>
      </w:r>
      <w:r>
        <w:t xml:space="preserve"> </w:t>
      </w:r>
      <w:r>
        <w:t xml:space="preserve">Analyze ROI, refine Bangalore-specific strategies, plan for 2025 market expansion</w:t>
      </w:r>
    </w:p>
    <w:bookmarkEnd w:id="29"/>
    <w:bookmarkStart w:id="30" w:name="success-metrics-evaluation"/>
    <w:p>
      <w:pPr>
        <w:pStyle w:val="Heading2"/>
      </w:pPr>
      <w:r>
        <w:t xml:space="preserve">Success Metrics &amp; Evaluation</w:t>
      </w:r>
    </w:p>
    <w:p>
      <w:pPr>
        <w:pStyle w:val="FirstParagraph"/>
      </w:pPr>
      <w:r>
        <w:t xml:space="preserve">We measure success through Bangalore-specific KPIs:</w:t>
      </w:r>
    </w:p>
    <w:p>
      <w:pPr>
        <w:numPr>
          <w:ilvl w:val="0"/>
          <w:numId w:val="1008"/>
        </w:numPr>
        <w:pStyle w:val="Compact"/>
      </w:pPr>
      <w:r>
        <w:rPr>
          <w:bCs/>
          <w:b/>
        </w:rPr>
        <w:t xml:space="preserve">Lead Quality:</w:t>
      </w:r>
      <w:r>
        <w:t xml:space="preserve"> </w:t>
      </w:r>
      <w:r>
        <w:t xml:space="preserve">Target 35%+ conversion from website inquiries to consultations (vs. industry avg. 18%)</w:t>
      </w:r>
    </w:p>
    <w:p>
      <w:pPr>
        <w:numPr>
          <w:ilvl w:val="0"/>
          <w:numId w:val="1008"/>
        </w:numPr>
        <w:pStyle w:val="Compact"/>
      </w:pPr>
      <w:r>
        <w:rPr>
          <w:bCs/>
          <w:b/>
        </w:rPr>
        <w:t xml:space="preserve">Market Penetration:</w:t>
      </w:r>
      <w:r>
        <w:t xml:space="preserve"> </w:t>
      </w:r>
      <w:r>
        <w:t xml:space="preserve">Capture 12% share of premium residential architect contracts in Bengaluru by Year 2</w:t>
      </w:r>
    </w:p>
    <w:p>
      <w:pPr>
        <w:numPr>
          <w:ilvl w:val="0"/>
          <w:numId w:val="1008"/>
        </w:numPr>
        <w:pStyle w:val="Compact"/>
      </w:pPr>
      <w:r>
        <w:rPr>
          <w:bCs/>
          <w:b/>
        </w:rPr>
        <w:t xml:space="preserve">Credibility Indicators:</w:t>
      </w:r>
      <w:r>
        <w:t xml:space="preserve"> </w:t>
      </w:r>
      <w:r>
        <w:t xml:space="preserve">Secure 5+ developer contracts for new projects; feature in 3+ local media (Bangalore Mirror, The News Minute)</w:t>
      </w:r>
    </w:p>
    <w:p>
      <w:pPr>
        <w:numPr>
          <w:ilvl w:val="0"/>
          <w:numId w:val="1008"/>
        </w:numPr>
        <w:pStyle w:val="Compact"/>
      </w:pPr>
      <w:r>
        <w:rPr>
          <w:bCs/>
          <w:b/>
        </w:rPr>
        <w:t xml:space="preserve">Sustainability Impact:</w:t>
      </w:r>
      <w:r>
        <w:t xml:space="preserve"> </w:t>
      </w:r>
      <w:r>
        <w:t xml:space="preserve">Achieve average of 42% energy reduction across projects (exceeding Karnataka's benchmark)</w:t>
      </w:r>
    </w:p>
    <w:bookmarkEnd w:id="30"/>
    <w:bookmarkStart w:id="31" w:name="Xe7e8c1a0fb962a6b5f5b07ace928755f8168afb"/>
    <w:p>
      <w:pPr>
        <w:pStyle w:val="Heading2"/>
      </w:pPr>
      <w:r>
        <w:t xml:space="preserve">Conclusion: Architecting Bangalore's Future</w:t>
      </w:r>
    </w:p>
    <w:p>
      <w:pPr>
        <w:pStyle w:val="FirstParagraph"/>
      </w:pPr>
      <w:r>
        <w:t xml:space="preserve">This Marketing Plan positions our Architect firm as the indispensable partner for shaping Bengaluru's built environment. By embedding cultural authenticity, environmental responsibility, and technological innovation into every project – specifically tailored for India Bangalore's unique challenges and opportunities – we will establish a benchmark in premium architectural services. The strategy moves beyond generic marketing to create tangible value: reducing urban heat islands through smart design, preserving local craftsmanship, and delivering spaces that genuinely enhance Bengaluru residents' lives. As Bangalore continues its transformation as India's Silicon Valley, our Architect practice won't just respond to the city's growth – we'll actively architect its sustainable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India Bangalore</dc:title>
  <dc:creator/>
  <dc:language>en</dc:language>
  <cp:keywords/>
  <dcterms:created xsi:type="dcterms:W3CDTF">2026-07-23T09:42:01Z</dcterms:created>
  <dcterms:modified xsi:type="dcterms:W3CDTF">2026-07-23T09:42:01Z</dcterms:modified>
</cp:coreProperties>
</file>

<file path=docProps/custom.xml><?xml version="1.0" encoding="utf-8"?>
<Properties xmlns="http://schemas.openxmlformats.org/officeDocument/2006/custom-properties" xmlns:vt="http://schemas.openxmlformats.org/officeDocument/2006/docPropsVTypes"/>
</file>