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90ade87130152fc524c14e79c3001bab19a7f3a"/>
    <w:p>
      <w:pPr>
        <w:pStyle w:val="Heading1"/>
      </w:pPr>
      <w:r>
        <w:t xml:space="preserve">Marketing Plan: Establishing a Preeminent Architect Practice in India New Delhi</w:t>
      </w:r>
    </w:p>
    <w:p>
      <w:pPr>
        <w:pStyle w:val="FirstParagraph"/>
      </w:pPr>
      <w:r>
        <w:rPr>
          <w:bCs/>
          <w:b/>
        </w:rPr>
        <w:t xml:space="preserve">Executive Summary:</w:t>
      </w:r>
    </w:p>
    <w:p>
      <w:pPr>
        <w:pStyle w:val="BodyText"/>
      </w:pPr>
      <w:r>
        <w:t xml:space="preserve">This comprehensive Marketing Plan outlines a strategic roadmap for establishing and growing an architect practice focused on delivering exceptional design solutions within the dynamic urban landscape of India New Delhi. Recognizing the unique challenges and opportunities presented by this bustling capital city, this plan emphasizes leveraging local expertise, cultural sensitivity, and innovative marketing tactics to position our firm as the premier choice for discerning clients seeking architectural excellence in New Delhi. The core mission is to transform "Architect" from a service provider into a trusted partner in realizing visionary built environments across India's most influential city.</w:t>
      </w:r>
    </w:p>
    <w:bookmarkStart w:id="20" w:name="Xb63d7e410b0c3e00489c9f688a4f776303a4c15"/>
    <w:p>
      <w:pPr>
        <w:pStyle w:val="Heading2"/>
      </w:pPr>
      <w:r>
        <w:t xml:space="preserve">Market Analysis: Understanding the New Delhi Architectural Landscape</w:t>
      </w:r>
    </w:p>
    <w:p>
      <w:pPr>
        <w:pStyle w:val="FirstParagraph"/>
      </w:pPr>
      <w:r>
        <w:t xml:space="preserve">New Delhi presents a complex and rapidly evolving architectural market. The city experiences intense demand driven by rapid urbanization, government infrastructure projects (including Smart Cities initiatives), a growing affluent population seeking bespoke residences, and a surge in commercial real estate development. However, this growth is accompanied by significant challenges: stringent building regulations (NDMC rules), environmental pressures (air quality, heat islands), cultural preservation needs within heritage zones (Lutyens' Delhi, Connaught Place), and fierce competition from both established national firms and local practices. A successful Marketing Plan for an Architect in New Delhi must directly address these realities.</w:t>
      </w:r>
    </w:p>
    <w:p>
      <w:pPr>
        <w:pStyle w:val="BodyText"/>
      </w:pPr>
      <w:r>
        <w:t xml:space="preserve">Key insights specific to India New Delhi include:</w:t>
      </w:r>
    </w:p>
    <w:p>
      <w:pPr>
        <w:numPr>
          <w:ilvl w:val="0"/>
          <w:numId w:val="1001"/>
        </w:numPr>
        <w:pStyle w:val="Compact"/>
      </w:pPr>
      <w:r>
        <w:rPr>
          <w:bCs/>
          <w:b/>
        </w:rPr>
        <w:t xml:space="preserve">Cultural Nuance is Paramount:</w:t>
      </w:r>
      <w:r>
        <w:t xml:space="preserve"> </w:t>
      </w:r>
      <w:r>
        <w:t xml:space="preserve">Designs must harmonize modern aesthetics with Indian sensibilities, heritage contexts, and family living patterns prevalent in Delhi’s diverse neighborhoods (Vasant Kunj, South Delhi, Greater Noida).</w:t>
      </w:r>
    </w:p>
    <w:p>
      <w:pPr>
        <w:numPr>
          <w:ilvl w:val="0"/>
          <w:numId w:val="1001"/>
        </w:numPr>
        <w:pStyle w:val="Compact"/>
      </w:pPr>
      <w:r>
        <w:rPr>
          <w:bCs/>
          <w:b/>
        </w:rPr>
        <w:t xml:space="preserve">Sustainability is Non-Negotiable:</w:t>
      </w:r>
      <w:r>
        <w:t xml:space="preserve"> </w:t>
      </w:r>
      <w:r>
        <w:t xml:space="preserve">With New Delhi facing severe air pollution and climate challenges, clients increasingly demand energy-efficient designs with natural ventilation strategies – a critical differentiator for any Architect operating in India’s capital.</w:t>
      </w:r>
    </w:p>
    <w:p>
      <w:pPr>
        <w:numPr>
          <w:ilvl w:val="0"/>
          <w:numId w:val="1001"/>
        </w:numPr>
        <w:pStyle w:val="Compact"/>
      </w:pPr>
      <w:r>
        <w:rPr>
          <w:bCs/>
          <w:b/>
        </w:rPr>
        <w:t xml:space="preserve">Digital Savviness of Clients:</w:t>
      </w:r>
      <w:r>
        <w:t xml:space="preserve"> </w:t>
      </w:r>
      <w:r>
        <w:t xml:space="preserve">New Delhi's tech-savvy population heavily relies on online research; a strong digital footprint is essential for an architect to be discovered and trusted.</w:t>
      </w:r>
    </w:p>
    <w:bookmarkEnd w:id="20"/>
    <w:bookmarkStart w:id="21" w:name="X8012fb3efdf0169437310901f27d441bafd2703"/>
    <w:p>
      <w:pPr>
        <w:pStyle w:val="Heading2"/>
      </w:pPr>
      <w:r>
        <w:t xml:space="preserve">Target Audience: Defining the Ideal Client in New Delhi</w:t>
      </w:r>
    </w:p>
    <w:p>
      <w:pPr>
        <w:pStyle w:val="FirstParagraph"/>
      </w:pPr>
      <w:r>
        <w:t xml:space="preserve">This Marketing Plan focuses on two primary segments within India New Delhi:</w:t>
      </w:r>
    </w:p>
    <w:p>
      <w:pPr>
        <w:numPr>
          <w:ilvl w:val="0"/>
          <w:numId w:val="1002"/>
        </w:numPr>
        <w:pStyle w:val="Compact"/>
      </w:pPr>
      <w:r>
        <w:rPr>
          <w:bCs/>
          <w:b/>
        </w:rPr>
        <w:t xml:space="preserve">High-Net-Worth Individuals (HNIs) &amp; Families:</w:t>
      </w:r>
      <w:r>
        <w:t xml:space="preserve"> </w:t>
      </w:r>
      <w:r>
        <w:t xml:space="preserve">Targeting residents in established neighborhoods (Safdarjung, Golf Course Extension, Hauz Khas) seeking luxury residential projects. They prioritize privacy, cultural relevance, sustainable living solutions for Delhi’s climate, and a seamless design experience. The Marketing Plan for our Architect will emphasize personalized service and portfolio showcasing successful projects in similar Delhi locales.</w:t>
      </w:r>
    </w:p>
    <w:p>
      <w:pPr>
        <w:numPr>
          <w:ilvl w:val="0"/>
          <w:numId w:val="1002"/>
        </w:numPr>
        <w:pStyle w:val="Compact"/>
      </w:pPr>
      <w:r>
        <w:rPr>
          <w:bCs/>
          <w:b/>
        </w:rPr>
        <w:t xml:space="preserve">Forward-Thinking SMEs &amp; Startups:</w:t>
      </w:r>
      <w:r>
        <w:t xml:space="preserve"> </w:t>
      </w:r>
      <w:r>
        <w:t xml:space="preserve">Targeting commercial clients establishing headquarters or innovative office spaces in emerging hubs (Gurgaon, Noida, Central Delhi). They value cost-effective, functional, sustainable workspaces that foster productivity and reflect modern brand identity. Our Marketing Plan positions the Architect as a strategic partner for business growth through intelligent space design.</w:t>
      </w:r>
    </w:p>
    <w:bookmarkEnd w:id="21"/>
    <w:bookmarkStart w:id="22" w:name="X13608b39fe713a784bbb497a447d4cb549ec9ab"/>
    <w:p>
      <w:pPr>
        <w:pStyle w:val="Heading2"/>
      </w:pPr>
      <w:r>
        <w:t xml:space="preserve">Unique Value Proposition &amp; Differentiation in New Delhi</w:t>
      </w:r>
    </w:p>
    <w:p>
      <w:pPr>
        <w:pStyle w:val="FirstParagraph"/>
      </w:pPr>
      <w:r>
        <w:t xml:space="preserve">Our core differentiator lies in an **India New Delhi-centric architectural philosophy**:</w:t>
      </w:r>
    </w:p>
    <w:p>
      <w:pPr>
        <w:numPr>
          <w:ilvl w:val="0"/>
          <w:numId w:val="1003"/>
        </w:numPr>
        <w:pStyle w:val="Compact"/>
      </w:pPr>
      <w:r>
        <w:rPr>
          <w:bCs/>
          <w:b/>
        </w:rPr>
        <w:t xml:space="preserve">Hyper-Local Expertise:</w:t>
      </w:r>
      <w:r>
        <w:t xml:space="preserve"> </w:t>
      </w:r>
      <w:r>
        <w:t xml:space="preserve">Deep understanding of Delhi’s micro-climate, soil conditions, monsoon challenges, and local building traditions – directly translating to resilient designs.</w:t>
      </w:r>
    </w:p>
    <w:p>
      <w:pPr>
        <w:numPr>
          <w:ilvl w:val="0"/>
          <w:numId w:val="1003"/>
        </w:numPr>
        <w:pStyle w:val="Compact"/>
      </w:pPr>
      <w:r>
        <w:rPr>
          <w:bCs/>
          <w:b/>
        </w:rPr>
        <w:t xml:space="preserve">Cultural &amp; Contextual Integration:</w:t>
      </w:r>
      <w:r>
        <w:t xml:space="preserve"> </w:t>
      </w:r>
      <w:r>
        <w:t xml:space="preserve">Moving beyond generic design; embedding elements of Indian craftsmanship and spatial concepts relevant to Delhi's urban fabric into every project.</w:t>
      </w:r>
    </w:p>
    <w:p>
      <w:pPr>
        <w:numPr>
          <w:ilvl w:val="0"/>
          <w:numId w:val="1003"/>
        </w:numPr>
        <w:pStyle w:val="Compact"/>
      </w:pPr>
      <w:r>
        <w:rPr>
          <w:bCs/>
          <w:b/>
        </w:rPr>
        <w:t xml:space="preserve">Sustainability as Standard:</w:t>
      </w:r>
      <w:r>
        <w:t xml:space="preserve"> </w:t>
      </w:r>
      <w:r>
        <w:t xml:space="preserve">Not just a feature, but an inherent part of our design process, addressing New Delhi’s specific environmental imperatives (e.g., passive cooling strategies for high temperatures).</w:t>
      </w:r>
    </w:p>
    <w:p>
      <w:pPr>
        <w:pStyle w:val="FirstParagraph"/>
      </w:pPr>
      <w:r>
        <w:t xml:space="preserve">This positions the Architect not just as a designer, but as a crucial local partner navigating Delhi's complexities.</w:t>
      </w:r>
    </w:p>
    <w:bookmarkEnd w:id="22"/>
    <w:bookmarkStart w:id="23" w:name="marketing-strategies-tactics"/>
    <w:p>
      <w:pPr>
        <w:pStyle w:val="Heading2"/>
      </w:pPr>
      <w:r>
        <w:t xml:space="preserve">Marketing Strategies &amp; Tactics</w:t>
      </w:r>
    </w:p>
    <w:p>
      <w:pPr>
        <w:pStyle w:val="FirstParagraph"/>
      </w:pPr>
      <w:r>
        <w:t xml:space="preserve">The Marketing Plan integrates both digital and hyper-local traditional methods:</w:t>
      </w:r>
    </w:p>
    <w:p>
      <w:pPr>
        <w:numPr>
          <w:ilvl w:val="0"/>
          <w:numId w:val="1004"/>
        </w:numPr>
        <w:pStyle w:val="Compact"/>
      </w:pPr>
      <w:r>
        <w:rPr>
          <w:bCs/>
          <w:b/>
        </w:rPr>
        <w:t xml:space="preserve">Strategic Digital Presence:</w:t>
      </w:r>
      <w:r>
        <w:t xml:space="preserve"> </w:t>
      </w:r>
      <w:r>
        <w:t xml:space="preserve">Develop a mobile-optimized website showcasing portfolio projects specifically in New Delhi (with location tags). Utilize SEO targeting keywords like "Architect in New Delhi," "Sustainable Home Design Delhi," "Luxury Residential Architect Noida." Leverage Instagram and Pinterest to visually demonstrate design process and completed projects across diverse Delhi neighborhoods – the primary marketing channel for architects seeking clients in India's capital.</w:t>
      </w:r>
    </w:p>
    <w:p>
      <w:pPr>
        <w:numPr>
          <w:ilvl w:val="0"/>
          <w:numId w:val="1004"/>
        </w:numPr>
        <w:pStyle w:val="Compact"/>
      </w:pPr>
      <w:r>
        <w:rPr>
          <w:bCs/>
          <w:b/>
        </w:rPr>
        <w:t xml:space="preserve">Community Engagement &amp; Networking:</w:t>
      </w:r>
      <w:r>
        <w:t xml:space="preserve"> </w:t>
      </w:r>
      <w:r>
        <w:t xml:space="preserve">Actively participate in New Delhi-specific architectural forums (e.g., AIA Chapter activities), host free workshops on "Sustainable Living Solutions for Delhi Homes" at community centers (e.g., Lajpat Nagar, Chanakyapuri), and sponsor local design events. Building relationships within the New Delhi architect and developer community is vital.</w:t>
      </w:r>
    </w:p>
    <w:p>
      <w:pPr>
        <w:numPr>
          <w:ilvl w:val="0"/>
          <w:numId w:val="1004"/>
        </w:numPr>
        <w:pStyle w:val="Compact"/>
      </w:pPr>
      <w:r>
        <w:rPr>
          <w:bCs/>
          <w:b/>
        </w:rPr>
        <w:t xml:space="preserve">Referral Program &amp; Local Partnerships:</w:t>
      </w:r>
      <w:r>
        <w:t xml:space="preserve"> </w:t>
      </w:r>
      <w:r>
        <w:t xml:space="preserve">Develop a structured referral program targeting established interior designers, real estate agents specializing in luxury Delhi properties, and construction firms familiar with navigating NDMC approvals. Partner with local sustainability NGOs for joint initiatives.</w:t>
      </w:r>
    </w:p>
    <w:p>
      <w:pPr>
        <w:numPr>
          <w:ilvl w:val="0"/>
          <w:numId w:val="1004"/>
        </w:numPr>
        <w:pStyle w:val="Compact"/>
      </w:pPr>
      <w:r>
        <w:rPr>
          <w:bCs/>
          <w:b/>
        </w:rPr>
        <w:t xml:space="preserve">Premium Content Marketing:</w:t>
      </w:r>
      <w:r>
        <w:t xml:space="preserve"> </w:t>
      </w:r>
      <w:r>
        <w:t xml:space="preserve">Publish insightful articles/blog posts on our website addressing Delhi-specific issues: "Designing for Delhi's Monsoon: 5 Essential Strategies," "Preserving Heritage in New Delhi: A Guide for Modern Architects," "The Cost of Air Pollution in Building Design." This establishes thought leadership specifically relevant to India New Delhi.</w:t>
      </w:r>
    </w:p>
    <w:bookmarkEnd w:id="23"/>
    <w:bookmarkStart w:id="24" w:name="X6d4622f67bbe129d14696e4acf14b1146cac0ad"/>
    <w:p>
      <w:pPr>
        <w:pStyle w:val="Heading2"/>
      </w:pPr>
      <w:r>
        <w:t xml:space="preserve">Measurement &amp; Key Performance Indicators (KPIs)</w:t>
      </w:r>
    </w:p>
    <w:p>
      <w:pPr>
        <w:pStyle w:val="FirstParagraph"/>
      </w:pPr>
      <w:r>
        <w:t xml:space="preserve">The success of this Marketing Plan will be measured by specific KPIs directly tied to the New Delhi market:</w:t>
      </w:r>
    </w:p>
    <w:p>
      <w:pPr>
        <w:numPr>
          <w:ilvl w:val="0"/>
          <w:numId w:val="1005"/>
        </w:numPr>
        <w:pStyle w:val="Compact"/>
      </w:pPr>
      <w:r>
        <w:rPr>
          <w:bCs/>
          <w:b/>
        </w:rPr>
        <w:t xml:space="preserve">Website Traffic &amp; Lead Generation:</w:t>
      </w:r>
      <w:r>
        <w:t xml:space="preserve"> </w:t>
      </w:r>
      <w:r>
        <w:t xml:space="preserve">Increase organic traffic from New Delhi by 40% within 12 months; generate 50 qualified leads per quarter specifically from India New Delhi sources.</w:t>
      </w:r>
    </w:p>
    <w:p>
      <w:pPr>
        <w:numPr>
          <w:ilvl w:val="0"/>
          <w:numId w:val="1005"/>
        </w:numPr>
        <w:pStyle w:val="Compact"/>
      </w:pPr>
      <w:r>
        <w:rPr>
          <w:bCs/>
          <w:b/>
        </w:rPr>
        <w:t xml:space="preserve">Social Media Engagement:</w:t>
      </w:r>
      <w:r>
        <w:t xml:space="preserve"> </w:t>
      </w:r>
      <w:r>
        <w:t xml:space="preserve">Achieve a 25% engagement rate on Instagram posts showcasing Delhi projects; grow targeted follower base (Delhi-based architects, homeowners, developers) by 30%.</w:t>
      </w:r>
    </w:p>
    <w:p>
      <w:pPr>
        <w:numPr>
          <w:ilvl w:val="0"/>
          <w:numId w:val="1005"/>
        </w:numPr>
        <w:pStyle w:val="Compact"/>
      </w:pPr>
      <w:r>
        <w:rPr>
          <w:bCs/>
          <w:b/>
        </w:rPr>
        <w:t xml:space="preserve">Client Acquisition &amp; Retention:</w:t>
      </w:r>
      <w:r>
        <w:t xml:space="preserve"> </w:t>
      </w:r>
      <w:r>
        <w:t xml:space="preserve">Secure at least 12 new residential/commercial projects in New Delhi within the first year; achieve a client retention rate of 85% through exceptional service and communication.</w:t>
      </w:r>
    </w:p>
    <w:p>
      <w:pPr>
        <w:numPr>
          <w:ilvl w:val="0"/>
          <w:numId w:val="1005"/>
        </w:numPr>
        <w:pStyle w:val="Compact"/>
      </w:pPr>
      <w:r>
        <w:rPr>
          <w:bCs/>
          <w:b/>
        </w:rPr>
        <w:t xml:space="preserve">Brand Awareness:</w:t>
      </w:r>
      <w:r>
        <w:t xml:space="preserve"> </w:t>
      </w:r>
      <w:r>
        <w:t xml:space="preserve">Achieve recognition as one of the top-3 preferred architects for sustainable design in New Delhi (measured via local industry surveys).</w:t>
      </w:r>
    </w:p>
    <w:bookmarkEnd w:id="24"/>
    <w:bookmarkStart w:id="25" w:name="Xe64f6642da573a3d50101de9269354a715a8256"/>
    <w:p>
      <w:pPr>
        <w:pStyle w:val="Heading2"/>
      </w:pPr>
      <w:r>
        <w:t xml:space="preserve">Conclusion: Architecting Success in New Delhi</w:t>
      </w:r>
    </w:p>
    <w:p>
      <w:pPr>
        <w:pStyle w:val="FirstParagraph"/>
      </w:pPr>
      <w:r>
        <w:t xml:space="preserve">This Marketing Plan is not merely an operational document; it is a commitment to excellence rooted in the specific realities of India New Delhi. It positions the Architect as an indispensable local expert, deeply attuned to the city's unique demands and aspirations. By focusing relentlessly on hyper-local relevance, cultural intelligence, sustainable innovation, and strategic engagement within New Delhi's ecosystem, this plan ensures that every marketing effort directly contributes to building a renowned architectural practice where "Architect" signifies trust and transformative design for India’s most vibrant capital. Success in this market is measured not just by completed projects, but by the positive impact on New Delhi's built environment and the reputation earned as an essential partner within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India New Delhi</dc:title>
  <dc:creator/>
  <cp:keywords/>
  <dcterms:created xsi:type="dcterms:W3CDTF">2026-07-23T08:09:58Z</dcterms:created>
  <dcterms:modified xsi:type="dcterms:W3CDTF">2026-07-23T08:09:58Z</dcterms:modified>
</cp:coreProperties>
</file>

<file path=docProps/custom.xml><?xml version="1.0" encoding="utf-8"?>
<Properties xmlns="http://schemas.openxmlformats.org/officeDocument/2006/custom-properties" xmlns:vt="http://schemas.openxmlformats.org/officeDocument/2006/docPropsVTypes"/>
</file>