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Practice</w:t>
      </w:r>
      <w:r>
        <w:t xml:space="preserve"> </w:t>
      </w:r>
      <w:r>
        <w:t xml:space="preserve">in</w:t>
      </w:r>
      <w:r>
        <w:t xml:space="preserve"> </w:t>
      </w:r>
      <w:r>
        <w:t xml:space="preserve">Italy</w:t>
      </w:r>
      <w:r>
        <w:t xml:space="preserve"> </w:t>
      </w:r>
      <w:r>
        <w:t xml:space="preserve">Milan</w:t>
      </w:r>
    </w:p>
    <w:bookmarkStart w:id="28" w:name="Xe80d17cf9ba0be4e41a9ae893172866791760c8"/>
    <w:p>
      <w:pPr>
        <w:pStyle w:val="Heading1"/>
      </w:pPr>
      <w:r>
        <w:t xml:space="preserve">Comprehensive Marketing Plan: Elevating the Architect Practice in Italy Milan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architectural practice within the dynamic urban landscape of Italy Milan. Recognizing Milan's unique position as Italy's undisputed design capital, this plan leverages the city's cultural richness, economic vitality, and sophisticated client base. Our core objective is to position our</w:t>
      </w:r>
      <w:r>
        <w:t xml:space="preserve"> </w:t>
      </w:r>
      <w:r>
        <w:rPr>
          <w:bCs/>
          <w:b/>
        </w:rPr>
        <w:t xml:space="preserve">Architect</w:t>
      </w:r>
      <w:r>
        <w:t xml:space="preserve"> </w:t>
      </w:r>
      <w:r>
        <w:t xml:space="preserve">practice as the foremost choice for innovative, contextually sensitive design solutions that resonate with Milanese aesthetics and urban demands. The plan details market insights specific to</w:t>
      </w:r>
      <w:r>
        <w:t xml:space="preserve"> </w:t>
      </w:r>
      <w:r>
        <w:rPr>
          <w:iCs/>
          <w:i/>
        </w:rPr>
        <w:t xml:space="preserve">Italy Milan</w:t>
      </w:r>
      <w:r>
        <w:t xml:space="preserve">, competitive differentiation strategies, and actionable marketing initiatives designed to drive lead generation, brand authority, and sustainable growth over the next 24 months.</w:t>
      </w:r>
    </w:p>
    <w:bookmarkEnd w:id="20"/>
    <w:bookmarkStart w:id="21" w:name="X094cba6f68e6e666266e61dabacadd059f5e1bc"/>
    <w:p>
      <w:pPr>
        <w:pStyle w:val="Heading2"/>
      </w:pPr>
      <w:r>
        <w:t xml:space="preserve">Market Analysis: Italy Milan as the Architectural Epicenter</w:t>
      </w:r>
    </w:p>
    <w:p>
      <w:pPr>
        <w:pStyle w:val="FirstParagraph"/>
      </w:pPr>
      <w:r>
        <w:t xml:space="preserve">Milan is not merely a city; it is a global beacon of architectural innovation and luxury living within</w:t>
      </w:r>
      <w:r>
        <w:t xml:space="preserve"> </w:t>
      </w:r>
      <w:r>
        <w:rPr>
          <w:bCs/>
          <w:b/>
        </w:rPr>
        <w:t xml:space="preserve">Italy Milan</w:t>
      </w:r>
      <w:r>
        <w:t xml:space="preserve">. The city hosts an unparalleled concentration of world-renowned architectural firms, historic landmarks (like La Scala and Galleria Vittorio Emanuele II), and cutting-edge contemporary developments (e.g., Bosco Verticale, Porta Nuova). This environment creates a high-demand market for exceptional</w:t>
      </w:r>
      <w:r>
        <w:t xml:space="preserve"> </w:t>
      </w:r>
      <w:r>
        <w:rPr>
          <w:iCs/>
          <w:i/>
        </w:rPr>
        <w:t xml:space="preserve">Architect</w:t>
      </w:r>
      <w:r>
        <w:t xml:space="preserve"> </w:t>
      </w:r>
      <w:r>
        <w:t xml:space="preserve">services across residential luxury renovations, sustainable commercial projects, and urban planning. Key trends shaping the Milanese market include:</w:t>
      </w:r>
    </w:p>
    <w:p>
      <w:pPr>
        <w:numPr>
          <w:ilvl w:val="0"/>
          <w:numId w:val="1001"/>
        </w:numPr>
        <w:pStyle w:val="Compact"/>
      </w:pPr>
      <w:r>
        <w:rPr>
          <w:bCs/>
          <w:b/>
        </w:rPr>
        <w:t xml:space="preserve">Sustainability Imperative:</w:t>
      </w:r>
      <w:r>
        <w:t xml:space="preserve"> </w:t>
      </w:r>
      <w:r>
        <w:t xml:space="preserve">Italian regulations (like D.Lgs 192/2005) and client demand for eco-conscious design are non-negotiables. Milan's "Green City" initiatives amplify this need.</w:t>
      </w:r>
    </w:p>
    <w:p>
      <w:pPr>
        <w:numPr>
          <w:ilvl w:val="0"/>
          <w:numId w:val="1001"/>
        </w:numPr>
        <w:pStyle w:val="Compact"/>
      </w:pPr>
      <w:r>
        <w:rPr>
          <w:bCs/>
          <w:b/>
        </w:rPr>
        <w:t xml:space="preserve">Historic Contextual Sensitivity:</w:t>
      </w:r>
      <w:r>
        <w:t xml:space="preserve"> </w:t>
      </w:r>
      <w:r>
        <w:t xml:space="preserve">Clients require</w:t>
      </w:r>
      <w:r>
        <w:t xml:space="preserve"> </w:t>
      </w:r>
      <w:r>
        <w:rPr>
          <w:iCs/>
          <w:i/>
        </w:rPr>
        <w:t xml:space="preserve">Architect</w:t>
      </w:r>
      <w:r>
        <w:t xml:space="preserve">s who understand Milan's layered architectural heritage, blending preservation with modern functionality (e.g., renovations in Brera or Isola districts).</w:t>
      </w:r>
    </w:p>
    <w:p>
      <w:pPr>
        <w:numPr>
          <w:ilvl w:val="0"/>
          <w:numId w:val="1001"/>
        </w:numPr>
        <w:pStyle w:val="Compact"/>
      </w:pPr>
      <w:r>
        <w:rPr>
          <w:bCs/>
          <w:b/>
        </w:rPr>
        <w:t xml:space="preserve">Luxury &amp; Lifestyle Focus:</w:t>
      </w:r>
      <w:r>
        <w:t xml:space="preserve"> </w:t>
      </w:r>
      <w:r>
        <w:t xml:space="preserve">Milanese clients prioritize design that enhances lifestyle, not just aesthetics – integrating smart home tech, bespoke finishes, and seamless indoor-outdoor flow.</w:t>
      </w:r>
    </w:p>
    <w:p>
      <w:pPr>
        <w:numPr>
          <w:ilvl w:val="0"/>
          <w:numId w:val="1001"/>
        </w:numPr>
        <w:pStyle w:val="Compact"/>
      </w:pPr>
      <w:r>
        <w:rPr>
          <w:bCs/>
          <w:b/>
        </w:rPr>
        <w:t xml:space="preserve">Competitive Pressure:</w:t>
      </w:r>
      <w:r>
        <w:t xml:space="preserve"> </w:t>
      </w:r>
      <w:r>
        <w:t xml:space="preserve">International firms compete fiercely; however, local expertise and cultural fluency remain critical differentiators for a Milan-based</w:t>
      </w:r>
      <w:r>
        <w:t xml:space="preserve"> </w:t>
      </w:r>
      <w:r>
        <w:rPr>
          <w:iCs/>
          <w:i/>
        </w:rPr>
        <w:t xml:space="preserve">Architect</w:t>
      </w:r>
      <w:r>
        <w:t xml:space="preserve">.</w:t>
      </w:r>
    </w:p>
    <w:bookmarkEnd w:id="21"/>
    <w:bookmarkStart w:id="22" w:name="target-audience-in-italy-milan"/>
    <w:p>
      <w:pPr>
        <w:pStyle w:val="Heading2"/>
      </w:pPr>
      <w:r>
        <w:t xml:space="preserve">Target Audience in Italy Milan</w:t>
      </w:r>
    </w:p>
    <w:p>
      <w:pPr>
        <w:pStyle w:val="FirstParagraph"/>
      </w:pPr>
      <w:r>
        <w:t xml:space="preserve">We will focus our marketing efforts on three primary segments within the Milanese market:</w:t>
      </w:r>
    </w:p>
    <w:p>
      <w:pPr>
        <w:numPr>
          <w:ilvl w:val="0"/>
          <w:numId w:val="1002"/>
        </w:numPr>
        <w:pStyle w:val="Compact"/>
      </w:pPr>
      <w:r>
        <w:rPr>
          <w:bCs/>
          <w:b/>
        </w:rPr>
        <w:t xml:space="preserve">Luxury Residential Clients:</w:t>
      </w:r>
      <w:r>
        <w:t xml:space="preserve"> </w:t>
      </w:r>
      <w:r>
        <w:t xml:space="preserve">High-net-worth individuals (HNWI) in districts like Navigli, Duomo, and Porta Nuova seeking transformative home renovations or new builds emphasizing design integrity and sustainability.</w:t>
      </w:r>
    </w:p>
    <w:p>
      <w:pPr>
        <w:numPr>
          <w:ilvl w:val="0"/>
          <w:numId w:val="1002"/>
        </w:numPr>
        <w:pStyle w:val="Compact"/>
      </w:pPr>
      <w:r>
        <w:rPr>
          <w:bCs/>
          <w:b/>
        </w:rPr>
        <w:t xml:space="preserve">Commercial Developers &amp; Investors:</w:t>
      </w:r>
      <w:r>
        <w:t xml:space="preserve"> </w:t>
      </w:r>
      <w:r>
        <w:t xml:space="preserve">Companies developing premium mixed-use projects (e.g., hospitality, offices) requiring an</w:t>
      </w:r>
      <w:r>
        <w:t xml:space="preserve"> </w:t>
      </w:r>
      <w:r>
        <w:rPr>
          <w:iCs/>
          <w:i/>
        </w:rPr>
        <w:t xml:space="preserve">Architect</w:t>
      </w:r>
      <w:r>
        <w:t xml:space="preserve"> </w:t>
      </w:r>
      <w:r>
        <w:t xml:space="preserve">who understands Milan's complex zoning, urban fabric, and market expectations for high-end commercial spaces.</w:t>
      </w:r>
    </w:p>
    <w:p>
      <w:pPr>
        <w:numPr>
          <w:ilvl w:val="0"/>
          <w:numId w:val="1002"/>
        </w:numPr>
        <w:pStyle w:val="Compact"/>
      </w:pPr>
      <w:r>
        <w:rPr>
          <w:bCs/>
          <w:b/>
        </w:rPr>
        <w:t xml:space="preserve">Premium Interior Design Firms:</w:t>
      </w:r>
      <w:r>
        <w:t xml:space="preserve"> </w:t>
      </w:r>
      <w:r>
        <w:t xml:space="preserve">Established interior design studios seeking a trusted architectural partner to complement their offerings on larger-scale projects within the Italy Milan ecosystem.</w:t>
      </w:r>
    </w:p>
    <w:bookmarkEnd w:id="22"/>
    <w:bookmarkStart w:id="23" w:name="Xe7b4e1875b23acec98e20a131a0b9847cfd8722"/>
    <w:p>
      <w:pPr>
        <w:pStyle w:val="Heading2"/>
      </w:pPr>
      <w:r>
        <w:t xml:space="preserve">Competitive Differentiation: The Milan-First Architect Approach</w:t>
      </w:r>
    </w:p>
    <w:p>
      <w:pPr>
        <w:pStyle w:val="FirstParagraph"/>
      </w:pPr>
      <w:r>
        <w:t xml:space="preserve">The cornerstone of our marketing plan is positioning our practice as the definitive</w:t>
      </w:r>
      <w:r>
        <w:t xml:space="preserve"> </w:t>
      </w:r>
      <w:r>
        <w:rPr>
          <w:bCs/>
          <w:b/>
        </w:rPr>
        <w:t xml:space="preserve">Architect</w:t>
      </w:r>
      <w:r>
        <w:t xml:space="preserve"> </w:t>
      </w:r>
      <w:r>
        <w:t xml:space="preserve">for Milan – not just another firm operating *in* Milan. We differentiate through:</w:t>
      </w:r>
    </w:p>
    <w:p>
      <w:pPr>
        <w:numPr>
          <w:ilvl w:val="0"/>
          <w:numId w:val="1003"/>
        </w:numPr>
        <w:pStyle w:val="Compact"/>
      </w:pPr>
      <w:r>
        <w:rPr>
          <w:bCs/>
          <w:b/>
        </w:rPr>
        <w:t xml:space="preserve">Milanese Cultural DNA:</w:t>
      </w:r>
      <w:r>
        <w:t xml:space="preserve"> </w:t>
      </w:r>
      <w:r>
        <w:t xml:space="preserve">Deep understanding of local customs, client expectations (e.g., "bella figura"), and historical context – demonstrated in all project narratives.</w:t>
      </w:r>
    </w:p>
    <w:p>
      <w:pPr>
        <w:numPr>
          <w:ilvl w:val="0"/>
          <w:numId w:val="1003"/>
        </w:numPr>
        <w:pStyle w:val="Compact"/>
      </w:pPr>
      <w:r>
        <w:rPr>
          <w:bCs/>
          <w:b/>
        </w:rPr>
        <w:t xml:space="preserve">Sustainability as Core Strategy:</w:t>
      </w:r>
      <w:r>
        <w:t xml:space="preserve"> </w:t>
      </w:r>
      <w:r>
        <w:t xml:space="preserve">Not an add-on, but integrated into every project plan from inception (e.g., using locally sourced materials, optimizing for Milan's microclimate).</w:t>
      </w:r>
    </w:p>
    <w:p>
      <w:pPr>
        <w:numPr>
          <w:ilvl w:val="0"/>
          <w:numId w:val="1003"/>
        </w:numPr>
        <w:pStyle w:val="Compact"/>
      </w:pPr>
      <w:r>
        <w:rPr>
          <w:bCs/>
          <w:b/>
        </w:rPr>
        <w:t xml:space="preserve">Hyper-Local Project Portfolio:</w:t>
      </w:r>
      <w:r>
        <w:t xml:space="preserve"> </w:t>
      </w:r>
      <w:r>
        <w:t xml:space="preserve">Showcasing completed projects exclusively within specific Milan districts (Brera apartments, Isola office spaces) to build tangible credibility.</w:t>
      </w:r>
    </w:p>
    <w:bookmarkEnd w:id="23"/>
    <w:bookmarkStart w:id="24" w:name="Xa01576193e77625d1387aaff1d1f6d2fe1c494a"/>
    <w:p>
      <w:pPr>
        <w:pStyle w:val="Heading2"/>
      </w:pPr>
      <w:r>
        <w:t xml:space="preserve">Marketing Strategy &amp; Tactics (Italy Milan Focused)</w:t>
      </w:r>
    </w:p>
    <w:p>
      <w:pPr>
        <w:pStyle w:val="FirstParagraph"/>
      </w:pPr>
      <w:r>
        <w:t xml:space="preserve">This</w:t>
      </w:r>
      <w:r>
        <w:t xml:space="preserve"> </w:t>
      </w:r>
      <w:r>
        <w:rPr>
          <w:iCs/>
          <w:i/>
        </w:rPr>
        <w:t xml:space="preserve">Marketing Plan</w:t>
      </w:r>
      <w:r>
        <w:t xml:space="preserve"> </w:t>
      </w:r>
      <w:r>
        <w:t xml:space="preserve">prioritizes high-impact, locally resonant activities:</w:t>
      </w:r>
    </w:p>
    <w:p>
      <w:pPr>
        <w:numPr>
          <w:ilvl w:val="0"/>
          <w:numId w:val="1004"/>
        </w:numPr>
        <w:pStyle w:val="Compact"/>
      </w:pPr>
      <w:r>
        <w:rPr>
          <w:bCs/>
          <w:b/>
        </w:rPr>
        <w:t xml:space="preserve">Digital Presence Optimization:</w:t>
      </w:r>
      <w:r>
        <w:t xml:space="preserve"> </w:t>
      </w:r>
      <w:r>
        <w:t xml:space="preserve">Develop a mobile-first website featuring immersive 3D tours of recent Milan projects (e.g., "A Renovation in the Heart of Brera"). SEO optimized for terms like "sustainable architect Milan," "luxury home renovation Italy," and "architect firm Porta Nuova." Active, high-quality Instagram presence showcasing Milan street scenes integrated with our work.</w:t>
      </w:r>
    </w:p>
    <w:p>
      <w:pPr>
        <w:numPr>
          <w:ilvl w:val="0"/>
          <w:numId w:val="1004"/>
        </w:numPr>
        <w:pStyle w:val="Compact"/>
      </w:pPr>
      <w:r>
        <w:rPr>
          <w:bCs/>
          <w:b/>
        </w:rPr>
        <w:t xml:space="preserve">Strategic Local Partnerships:</w:t>
      </w:r>
      <w:r>
        <w:t xml:space="preserve"> </w:t>
      </w:r>
      <w:r>
        <w:t xml:space="preserve">Collaborate with iconic Milanese brands: Co-host events at Galleria Vittorio Emanuele II or Bosco Verticale; partner with luxury furniture stores (e.g., B&amp;B Italia) for joint client workshops on Milanese lifestyle design.</w:t>
      </w:r>
    </w:p>
    <w:p>
      <w:pPr>
        <w:numPr>
          <w:ilvl w:val="0"/>
          <w:numId w:val="1004"/>
        </w:numPr>
        <w:pStyle w:val="Compact"/>
      </w:pPr>
      <w:r>
        <w:rPr>
          <w:bCs/>
          <w:b/>
        </w:rPr>
        <w:t xml:space="preserve">Content Marketing - Milan-Centric:</w:t>
      </w:r>
      <w:r>
        <w:t xml:space="preserve"> </w:t>
      </w:r>
      <w:r>
        <w:t xml:space="preserve">Publish a quarterly "Milan Design Insight" newsletter analyzing trends specific to Italy Milan (e.g., "The Impact of Expo 2025 on Residential Architecture in Navigli"). Guest articles in local publications like</w:t>
      </w:r>
      <w:r>
        <w:t xml:space="preserve"> </w:t>
      </w:r>
      <w:r>
        <w:rPr>
          <w:iCs/>
          <w:i/>
        </w:rPr>
        <w:t xml:space="preserve">Interni</w:t>
      </w:r>
      <w:r>
        <w:t xml:space="preserve">,</w:t>
      </w:r>
      <w:r>
        <w:t xml:space="preserve"> </w:t>
      </w:r>
      <w:r>
        <w:rPr>
          <w:iCs/>
          <w:i/>
        </w:rPr>
        <w:t xml:space="preserve">Casa Vogue Italia</w:t>
      </w:r>
      <w:r>
        <w:t xml:space="preserve">.</w:t>
      </w:r>
    </w:p>
    <w:p>
      <w:pPr>
        <w:numPr>
          <w:ilvl w:val="0"/>
          <w:numId w:val="1004"/>
        </w:numPr>
        <w:pStyle w:val="Compact"/>
      </w:pPr>
      <w:r>
        <w:rPr>
          <w:bCs/>
          <w:b/>
        </w:rPr>
        <w:t xml:space="preserve">Targeted Networking:</w:t>
      </w:r>
      <w:r>
        <w:t xml:space="preserve"> </w:t>
      </w:r>
      <w:r>
        <w:t xml:space="preserve">Become a regular presence at Milan Design Week (Salone del Mobile) – not just as exhibitors, but as speakers on "Architectural Sustainability in Historic Milan." Join key associations: Consorzio degli Architetti Milano, AIA Italy.</w:t>
      </w:r>
    </w:p>
    <w:p>
      <w:pPr>
        <w:numPr>
          <w:ilvl w:val="0"/>
          <w:numId w:val="1004"/>
        </w:numPr>
        <w:pStyle w:val="Compact"/>
      </w:pPr>
      <w:r>
        <w:rPr>
          <w:bCs/>
          <w:b/>
        </w:rPr>
        <w:t xml:space="preserve">Referral Program:</w:t>
      </w:r>
      <w:r>
        <w:t xml:space="preserve"> </w:t>
      </w:r>
      <w:r>
        <w:t xml:space="preserve">Incentivize satisfied Milanese clients and partner interior designers with exclusive access to our premium project pipeline or co-branded content opportunities.</w:t>
      </w:r>
    </w:p>
    <w:bookmarkEnd w:id="24"/>
    <w:bookmarkStart w:id="25" w:name="measurement-kpis"/>
    <w:p>
      <w:pPr>
        <w:pStyle w:val="Heading2"/>
      </w:pPr>
      <w:r>
        <w:t xml:space="preserve">Measurement &amp; KPIs</w:t>
      </w:r>
    </w:p>
    <w:p>
      <w:pPr>
        <w:pStyle w:val="FirstParagraph"/>
      </w:pPr>
      <w:r>
        <w:t xml:space="preserve">We will track success using metrics directly tied to the Italy Milan market:</w:t>
      </w:r>
    </w:p>
    <w:p>
      <w:pPr>
        <w:numPr>
          <w:ilvl w:val="0"/>
          <w:numId w:val="1005"/>
        </w:numPr>
        <w:pStyle w:val="Compact"/>
      </w:pPr>
      <w:r>
        <w:rPr>
          <w:bCs/>
          <w:b/>
        </w:rPr>
        <w:t xml:space="preserve">Local Lead Generation:</w:t>
      </w:r>
      <w:r>
        <w:t xml:space="preserve"> </w:t>
      </w:r>
      <w:r>
        <w:t xml:space="preserve">% of new leads originating from Milan zip codes (e.g., 50%+ within target districts).</w:t>
      </w:r>
    </w:p>
    <w:p>
      <w:pPr>
        <w:numPr>
          <w:ilvl w:val="0"/>
          <w:numId w:val="1005"/>
        </w:numPr>
        <w:pStyle w:val="Compact"/>
      </w:pPr>
      <w:r>
        <w:rPr>
          <w:bCs/>
          <w:b/>
        </w:rPr>
        <w:t xml:space="preserve">Project Pipeline Quality:</w:t>
      </w:r>
      <w:r>
        <w:t xml:space="preserve"> </w:t>
      </w:r>
      <w:r>
        <w:t xml:space="preserve">Number of high-value residential/commercial projects secured specifically for Milan.</w:t>
      </w:r>
    </w:p>
    <w:p>
      <w:pPr>
        <w:numPr>
          <w:ilvl w:val="0"/>
          <w:numId w:val="1005"/>
        </w:numPr>
        <w:pStyle w:val="Compact"/>
      </w:pPr>
      <w:r>
        <w:rPr>
          <w:bCs/>
          <w:b/>
        </w:rPr>
        <w:t xml:space="preserve">Cultural Relevance Score:</w:t>
      </w:r>
      <w:r>
        <w:t xml:space="preserve"> </w:t>
      </w:r>
      <w:r>
        <w:t xml:space="preserve">Client satisfaction metrics specifically measuring understanding of Milanese context (e.g., "Did the design feel authentically Milanese?").</w:t>
      </w:r>
    </w:p>
    <w:p>
      <w:pPr>
        <w:numPr>
          <w:ilvl w:val="0"/>
          <w:numId w:val="1005"/>
        </w:numPr>
        <w:pStyle w:val="Compact"/>
      </w:pPr>
      <w:r>
        <w:rPr>
          <w:bCs/>
          <w:b/>
        </w:rPr>
        <w:t xml:space="preserve">Brand Mentions in Local Media:</w:t>
      </w:r>
      <w:r>
        <w:t xml:space="preserve"> </w:t>
      </w:r>
      <w:r>
        <w:t xml:space="preserve">Frequency of positive mentions in Milan-focused architectural or lifestyle media.</w:t>
      </w:r>
    </w:p>
    <w:bookmarkEnd w:id="25"/>
    <w:bookmarkStart w:id="26" w:name="budget-allocation-timeline"/>
    <w:p>
      <w:pPr>
        <w:pStyle w:val="Heading2"/>
      </w:pPr>
      <w:r>
        <w:t xml:space="preserve">Budget Allocation &amp; Timeline</w:t>
      </w:r>
    </w:p>
    <w:p>
      <w:pPr>
        <w:pStyle w:val="FirstParagraph"/>
      </w:pPr>
      <w:r>
        <w:t xml:space="preserve">The marketing budget will be allocated as follows for the first 18 months:</w:t>
      </w:r>
    </w:p>
    <w:p>
      <w:pPr>
        <w:numPr>
          <w:ilvl w:val="0"/>
          <w:numId w:val="1006"/>
        </w:numPr>
        <w:pStyle w:val="Compact"/>
      </w:pPr>
      <w:r>
        <w:rPr>
          <w:bCs/>
          <w:b/>
        </w:rPr>
        <w:t xml:space="preserve">Digital &amp; Content (40%):</w:t>
      </w:r>
      <w:r>
        <w:t xml:space="preserve"> </w:t>
      </w:r>
      <w:r>
        <w:t xml:space="preserve">Website, SEO, targeted social ads focused on Milan neighborhoods, content creation.</w:t>
      </w:r>
    </w:p>
    <w:p>
      <w:pPr>
        <w:numPr>
          <w:ilvl w:val="0"/>
          <w:numId w:val="1006"/>
        </w:numPr>
        <w:pStyle w:val="Compact"/>
      </w:pPr>
      <w:r>
        <w:rPr>
          <w:bCs/>
          <w:b/>
        </w:rPr>
        <w:t xml:space="preserve">PR &amp; Publications (15%):</w:t>
      </w:r>
      <w:r>
        <w:t xml:space="preserve"> </w:t>
      </w:r>
      <w:r>
        <w:t xml:space="preserve">Press kits for local media, guest article fees.</w:t>
      </w:r>
    </w:p>
    <w:p>
      <w:pPr>
        <w:numPr>
          <w:ilvl w:val="0"/>
          <w:numId w:val="1006"/>
        </w:numPr>
        <w:pStyle w:val="Compact"/>
      </w:pPr>
      <w:r>
        <w:rPr>
          <w:bCs/>
          <w:b/>
        </w:rPr>
        <w:t xml:space="preserve">Analytics &amp; Optimization (10%):</w:t>
      </w:r>
      <w:r>
        <w:t xml:space="preserve"> </w:t>
      </w:r>
      <w:r>
        <w:t xml:space="preserve">Tools to track Milan-specific metrics and campaign performance.</w:t>
      </w:r>
    </w:p>
    <w:bookmarkEnd w:id="26"/>
    <w:bookmarkStart w:id="27" w:name="conclusion-architecting-milans-future"/>
    <w:p>
      <w:pPr>
        <w:pStyle w:val="Heading2"/>
      </w:pPr>
      <w:r>
        <w:t xml:space="preserve">Conclusion: Architecting Milan's Future</w:t>
      </w:r>
    </w:p>
    <w:p>
      <w:pPr>
        <w:pStyle w:val="FirstParagraph"/>
      </w:pPr>
      <w:r>
        <w:t xml:space="preserve">This Marketing Plan is not merely a document; it’s the blueprint for becoming synonymous with excellence in architectural practice within Italy Milan. By deeply embedding our identity as the Milan-first</w:t>
      </w:r>
      <w:r>
        <w:t xml:space="preserve"> </w:t>
      </w:r>
      <w:r>
        <w:rPr>
          <w:bCs/>
          <w:b/>
        </w:rPr>
        <w:t xml:space="preserve">Architect</w:t>
      </w:r>
      <w:r>
        <w:t xml:space="preserve">, we move beyond generic marketing to forge authentic connections with clients who value design that understands their city, their heritage, and their future. The path is clear: leverage Milan’s unique energy, prioritize local cultural intelligence in every interaction, and deliver architectural solutions that don’t just meet expectations but define the Milanese standard for years to come. This is how we build lasting client relationships and secure our position as the preferred</w:t>
      </w:r>
      <w:r>
        <w:t xml:space="preserve"> </w:t>
      </w:r>
      <w:r>
        <w:rPr>
          <w:iCs/>
          <w:i/>
        </w:rPr>
        <w:t xml:space="preserve">Architect</w:t>
      </w:r>
      <w:r>
        <w:t xml:space="preserve"> </w:t>
      </w:r>
      <w:r>
        <w:t xml:space="preserve">for Italy's most discerning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Practice in Italy Milan</dc:title>
  <dc:creator/>
  <dc:language>en</dc:language>
  <cp:keywords/>
  <dcterms:created xsi:type="dcterms:W3CDTF">2026-07-21T01:53:29Z</dcterms:created>
  <dcterms:modified xsi:type="dcterms:W3CDTF">2026-07-21T01:53:29Z</dcterms:modified>
</cp:coreProperties>
</file>

<file path=docProps/custom.xml><?xml version="1.0" encoding="utf-8"?>
<Properties xmlns="http://schemas.openxmlformats.org/officeDocument/2006/custom-properties" xmlns:vt="http://schemas.openxmlformats.org/officeDocument/2006/docPropsVTypes"/>
</file>