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Italy</w:t>
      </w:r>
      <w:r>
        <w:t xml:space="preserve"> </w:t>
      </w:r>
      <w:r>
        <w:t xml:space="preserve">Naples</w:t>
      </w:r>
    </w:p>
    <w:bookmarkStart w:id="32" w:name="X6e1e95e1ae3bf32a20b0572ccb2f3bc95642ae6"/>
    <w:p>
      <w:pPr>
        <w:pStyle w:val="Heading1"/>
      </w:pPr>
      <w:r>
        <w:t xml:space="preserve">Comprehensive Marketing Plan: Architect Services for the Naples, Italy Market</w:t>
      </w:r>
    </w:p>
    <w:bookmarkStart w:id="20" w:name="executive-summary"/>
    <w:p>
      <w:pPr>
        <w:pStyle w:val="Heading2"/>
      </w:pPr>
      <w:r>
        <w:t xml:space="preserve">Executive Summary</w:t>
      </w:r>
    </w:p>
    <w:p>
      <w:pPr>
        <w:pStyle w:val="FirstParagraph"/>
      </w:pPr>
      <w:r>
        <w:t xml:space="preserve">This Marketing Plan outlines a targeted strategy for establishing and growing an architectural practice in the culturally rich and historically significant city of Naples, Italy. The plan leverages Napoli's unique urban fabric—blending ancient Roman ruins, Baroque masterpieces, and vibrant street life—to position our Architect as the premier choice for innovative yet context-sensitive design solutions. With Naples' real estate market experiencing renewed interest in sustainable renovations and adaptive reuse projects, this Marketing Plan details how we will capture market share through hyper-localized engagement, digital innovation, and community immersion.</w:t>
      </w:r>
    </w:p>
    <w:bookmarkEnd w:id="20"/>
    <w:bookmarkStart w:id="21" w:name="market-analysis-italy-naples-context"/>
    <w:p>
      <w:pPr>
        <w:pStyle w:val="Heading2"/>
      </w:pPr>
      <w:r>
        <w:t xml:space="preserve">Market Analysis: Italy Naples Context</w:t>
      </w:r>
    </w:p>
    <w:p>
      <w:pPr>
        <w:pStyle w:val="FirstParagraph"/>
      </w:pPr>
      <w:r>
        <w:t xml:space="preserve">Naples presents a dynamic yet complex architectural landscape. As one of Europe's oldest continuously inhabited cities (founded 8th century BC), it features UNESCO-listed historic districts like Spaccanapoli, where strict preservation laws coexist with urgent needs for modernized housing and tourism infrastructure. The city faces challenges including seismic vulnerability, aging infrastructure, and a growing demand for eco-friendly retrofits—particularly in the iconic Vomero hill neighborhoods and waterfront areas like Mergellina. According to recent data from Agenzia del Demanio, Naples saw a 17% increase in heritage restoration projects (2022–2023), creating an urgent need for Architects who understand both historical conservation and contemporary functionality.</w:t>
      </w:r>
    </w:p>
    <w:bookmarkEnd w:id="21"/>
    <w:bookmarkStart w:id="22" w:name="target-audience-segmentation"/>
    <w:p>
      <w:pPr>
        <w:pStyle w:val="Heading2"/>
      </w:pPr>
      <w:r>
        <w:t xml:space="preserve">Target Audience Segmentation</w:t>
      </w:r>
    </w:p>
    <w:p>
      <w:pPr>
        <w:pStyle w:val="FirstParagraph"/>
      </w:pPr>
      <w:r>
        <w:t xml:space="preserve">Our primary audience comprises three distinct segments within Italy Naples:</w:t>
      </w:r>
    </w:p>
    <w:p>
      <w:pPr>
        <w:numPr>
          <w:ilvl w:val="0"/>
          <w:numId w:val="1001"/>
        </w:numPr>
        <w:pStyle w:val="Compact"/>
      </w:pPr>
      <w:r>
        <w:rPr>
          <w:bCs/>
          <w:b/>
        </w:rPr>
        <w:t xml:space="preserve">Heritage Property Owners</w:t>
      </w:r>
      <w:r>
        <w:t xml:space="preserve">: Private collectors and family estates managing historic palazzi requiring sensitive renovations (e.g., 17th-century buildings in Centro Storico).</w:t>
      </w:r>
    </w:p>
    <w:p>
      <w:pPr>
        <w:numPr>
          <w:ilvl w:val="0"/>
          <w:numId w:val="1001"/>
        </w:numPr>
        <w:pStyle w:val="Compact"/>
      </w:pPr>
      <w:r>
        <w:rPr>
          <w:bCs/>
          <w:b/>
        </w:rPr>
        <w:t xml:space="preserve">Tourism Developers</w:t>
      </w:r>
      <w:r>
        <w:t xml:space="preserve">: Investors creating boutique hotels or experiential venues in underutilized spaces (e.g., former factories in Certosa district).</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30+ high-value architectural contracts within Naples' historic districts by Q4 2024.</w:t>
      </w:r>
    </w:p>
    <w:p>
      <w:pPr>
        <w:numPr>
          <w:ilvl w:val="0"/>
          <w:numId w:val="1002"/>
        </w:numPr>
        <w:pStyle w:val="Compact"/>
      </w:pPr>
      <w:r>
        <w:t xml:space="preserve">Generate 5,000 qualified leads through digital channels focused on "Naples Architect" search terms.</w:t>
      </w:r>
    </w:p>
    <w:p>
      <w:pPr>
        <w:numPr>
          <w:ilvl w:val="0"/>
          <w:numId w:val="1002"/>
        </w:numPr>
        <w:pStyle w:val="Compact"/>
      </w:pPr>
      <w:r>
        <w:t xml:space="preserve">Establish brand recognition as the top choice for "sustainable heritage design in Italy Naples" via local media placements.</w:t>
      </w:r>
    </w:p>
    <w:bookmarkEnd w:id="23"/>
    <w:bookmarkStart w:id="28" w:name="core-marketing-strategies-tactics"/>
    <w:p>
      <w:pPr>
        <w:pStyle w:val="Heading2"/>
      </w:pPr>
      <w:r>
        <w:t xml:space="preserve">Core Marketing Strategies &amp; Tactics</w:t>
      </w:r>
    </w:p>
    <w:bookmarkStart w:id="24" w:name="a.-hyper-local-brand-positioning"/>
    <w:p>
      <w:pPr>
        <w:pStyle w:val="Heading3"/>
      </w:pPr>
      <w:r>
        <w:t xml:space="preserve">A. Hyper-Local Brand Positioning</w:t>
      </w:r>
    </w:p>
    <w:p>
      <w:pPr>
        <w:pStyle w:val="FirstParagraph"/>
      </w:pPr>
      <w:r>
        <w:t xml:space="preserve">We position our Architect practice as "Naples' Cultural Architects"—not just designers but custodians of the city's soul. This means:</w:t>
      </w:r>
    </w:p>
    <w:p>
      <w:pPr>
        <w:numPr>
          <w:ilvl w:val="0"/>
          <w:numId w:val="1003"/>
        </w:numPr>
        <w:pStyle w:val="Compact"/>
      </w:pPr>
      <w:r>
        <w:t xml:space="preserve">Every project narrative emphasizes integration with Naples' identity: e.g., "Rooftop gardens mimicking traditional Neapolitan *verandas* for energy efficiency in a Piazza Bellini renovation."</w:t>
      </w:r>
    </w:p>
    <w:p>
      <w:pPr>
        <w:numPr>
          <w:ilvl w:val="0"/>
          <w:numId w:val="1003"/>
        </w:numPr>
        <w:pStyle w:val="Compact"/>
      </w:pPr>
      <w:r>
        <w:t xml:space="preserve">Visual branding uses Naples' iconic colors (ochre, sea-blue, terracotta) and references to local motifs like the *sambuca* cup or Vesuvius' silhouette.</w:t>
      </w:r>
    </w:p>
    <w:bookmarkEnd w:id="24"/>
    <w:bookmarkStart w:id="25" w:name="X10a46cac36adaa936e091e89a7b20346fecc005"/>
    <w:p>
      <w:pPr>
        <w:pStyle w:val="Heading3"/>
      </w:pPr>
      <w:r>
        <w:t xml:space="preserve">B. Digital Marketing: SEO &amp; Content for Italy Naples</w:t>
      </w:r>
    </w:p>
    <w:p>
      <w:pPr>
        <w:pStyle w:val="FirstParagraph"/>
      </w:pPr>
      <w:r>
        <w:t xml:space="preserve">Content strategy targets high-intent keywords specific to Naples:</w:t>
      </w:r>
    </w:p>
    <w:p>
      <w:pPr>
        <w:numPr>
          <w:ilvl w:val="0"/>
          <w:numId w:val="1004"/>
        </w:numPr>
        <w:pStyle w:val="Compact"/>
      </w:pPr>
      <w:r>
        <w:rPr>
          <w:bCs/>
          <w:b/>
        </w:rPr>
        <w:t xml:space="preserve">Local SEO</w:t>
      </w:r>
      <w:r>
        <w:t xml:space="preserve">: Optimize Google My Business for "Architect in Naples," "Historic Renovation Naples," and "Sustainable Design Italy." Create location-specific landing pages (e.g., "/naples-heritage-architecture").</w:t>
      </w:r>
    </w:p>
    <w:p>
      <w:pPr>
        <w:numPr>
          <w:ilvl w:val="0"/>
          <w:numId w:val="1004"/>
        </w:numPr>
        <w:pStyle w:val="Compact"/>
      </w:pPr>
      <w:r>
        <w:rPr>
          <w:bCs/>
          <w:b/>
        </w:rPr>
        <w:t xml:space="preserve">Content Hub</w:t>
      </w:r>
      <w:r>
        <w:t xml:space="preserve">: Publish blog posts like "5 Seismic Retrofit Solutions for Neapolitan Palazzi" or "How to Navigate Naples' Preservation Laws for New Builds," targeting local architects, property owners, and tourism planners.</w:t>
      </w:r>
    </w:p>
    <w:p>
      <w:pPr>
        <w:numPr>
          <w:ilvl w:val="0"/>
          <w:numId w:val="1004"/>
        </w:numPr>
        <w:pStyle w:val="Compact"/>
      </w:pPr>
      <w:r>
        <w:rPr>
          <w:bCs/>
          <w:b/>
        </w:rPr>
        <w:t xml:space="preserve">Geo-Targeted Social Ads</w:t>
      </w:r>
      <w:r>
        <w:t xml:space="preserve">: Run Instagram/Facebook campaigns showcasing projects in Naples landmarks (e.g., before/after shots of a restored Spaccanapoli facade) targeting users within 30km of Naples city center.</w:t>
      </w:r>
    </w:p>
    <w:bookmarkEnd w:id="25"/>
    <w:bookmarkStart w:id="26" w:name="c.-community-immersion-partnerships"/>
    <w:p>
      <w:pPr>
        <w:pStyle w:val="Heading3"/>
      </w:pPr>
      <w:r>
        <w:t xml:space="preserve">C. Community Immersion &amp; Partnerships</w:t>
      </w:r>
    </w:p>
    <w:p>
      <w:pPr>
        <w:pStyle w:val="FirstParagraph"/>
      </w:pPr>
      <w:r>
        <w:t xml:space="preserve">Building trust requires physical presence in Naples' ecosystem:</w:t>
      </w:r>
    </w:p>
    <w:p>
      <w:pPr>
        <w:numPr>
          <w:ilvl w:val="0"/>
          <w:numId w:val="1005"/>
        </w:numPr>
        <w:pStyle w:val="Compact"/>
      </w:pPr>
      <w:r>
        <w:t xml:space="preserve">Partner with the *Associazione per il Paesaggio* (Naples Landscape Association) for co-hosted workshops on "Adaptive Reuse of Historic Spaces."</w:t>
      </w:r>
    </w:p>
    <w:p>
      <w:pPr>
        <w:numPr>
          <w:ilvl w:val="0"/>
          <w:numId w:val="1005"/>
        </w:numPr>
        <w:pStyle w:val="Compact"/>
      </w:pPr>
      <w:r>
        <w:t xml:space="preserve">Sponsor the annual *Festa della Musica* in Piazza del Plebiscito, offering free design consultations for local businesses seeking facade updates.</w:t>
      </w:r>
    </w:p>
    <w:p>
      <w:pPr>
        <w:numPr>
          <w:ilvl w:val="0"/>
          <w:numId w:val="1005"/>
        </w:numPr>
        <w:pStyle w:val="Compact"/>
      </w:pPr>
      <w:r>
        <w:t xml:space="preserve">Collaborate with Naples' Chamber of Commerce to present at "Napoli Innovation Week" on "Architecture as Cultural Catalyst."</w:t>
      </w:r>
    </w:p>
    <w:bookmarkEnd w:id="26"/>
    <w:bookmarkStart w:id="27" w:name="d.-client-retention-system"/>
    <w:p>
      <w:pPr>
        <w:pStyle w:val="Heading3"/>
      </w:pPr>
      <w:r>
        <w:t xml:space="preserve">D. Client Retention System</w:t>
      </w:r>
    </w:p>
    <w:p>
      <w:pPr>
        <w:pStyle w:val="FirstParagraph"/>
      </w:pPr>
      <w:r>
        <w:t xml:space="preserve">Leveraging Naples' strong community bonds:</w:t>
      </w:r>
    </w:p>
    <w:p>
      <w:pPr>
        <w:numPr>
          <w:ilvl w:val="0"/>
          <w:numId w:val="1006"/>
        </w:numPr>
        <w:pStyle w:val="Compact"/>
      </w:pPr>
      <w:r>
        <w:t xml:space="preserve">Launch a "Neapolitan Architect Circle" for past clients: Exclusive events at historic sites (e.g., guided tours of our own projects at Palazzo D'Amore) with networking opportunities.</w:t>
      </w:r>
    </w:p>
    <w:p>
      <w:pPr>
        <w:numPr>
          <w:ilvl w:val="0"/>
          <w:numId w:val="1006"/>
        </w:numPr>
        <w:pStyle w:val="Compact"/>
      </w:pPr>
      <w:r>
        <w:t xml:space="preserve">Implement a referral program offering 15% discount on future services for successful referrals within Naples' property owner networks.</w:t>
      </w:r>
    </w:p>
    <w:bookmarkEnd w:id="27"/>
    <w:bookmarkEnd w:id="28"/>
    <w:bookmarkStart w:id="29" w:name="budget-allocation-total-48500"/>
    <w:p>
      <w:pPr>
        <w:pStyle w:val="Heading2"/>
      </w:pPr>
      <w:r>
        <w:t xml:space="preserve">Budget Allocation (Total: €48,500)</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Digital Marketing (SEO, Ads)</w:t>
      </w:r>
    </w:p>
    <w:p>
      <w:pPr>
        <w:pStyle w:val="BodyText"/>
      </w:pPr>
      <w:r>
        <w:t xml:space="preserve">€22,000</w:t>
      </w:r>
    </w:p>
    <w:p>
      <w:pPr>
        <w:pStyle w:val="BodyText"/>
      </w:pPr>
      <w:r>
        <w:t xml:space="preserve">Naples' 68% of property searches occur online (Italian Digital Survey 2023)</w:t>
      </w:r>
    </w:p>
    <w:p>
      <w:pPr>
        <w:pStyle w:val="BodyText"/>
      </w:pPr>
      <w:r>
        <w:t xml:space="preserve">Community Events &amp; Partnerships</w:t>
      </w:r>
    </w:p>
    <w:p>
      <w:pPr>
        <w:pStyle w:val="BodyText"/>
      </w:pPr>
      <w:r>
        <w:t xml:space="preserve">€15,500</w:t>
      </w:r>
    </w:p>
    <w:p>
      <w:pPr>
        <w:pStyle w:val="BodyText"/>
      </w:pPr>
      <w:r>
        <w:t xml:space="preserve">Builds local trust—critical in Naples' relationship-driven market</w:t>
      </w:r>
    </w:p>
    <w:p>
      <w:pPr>
        <w:pStyle w:val="BodyText"/>
      </w:pPr>
      <w:r>
        <w:t xml:space="preserve">Content Creation (Videos, Blog)</w:t>
      </w:r>
    </w:p>
    <w:p>
      <w:pPr>
        <w:pStyle w:val="BodyText"/>
      </w:pPr>
      <w:r>
        <w:t xml:space="preserve">€8,000</w:t>
      </w:r>
    </w:p>
    <w:p>
      <w:pPr>
        <w:pStyle w:val="BodyText"/>
      </w:pPr>
      <w:r>
        <w:t xml:space="preserve">Demonstrates expertise on Naples-specific challenges</w:t>
      </w:r>
    </w:p>
    <w:p>
      <w:pPr>
        <w:pStyle w:val="BodyText"/>
      </w:pPr>
      <w:r>
        <w:t xml:space="preserve">Client Retention Program</w:t>
      </w:r>
    </w:p>
    <w:p>
      <w:pPr>
        <w:pStyle w:val="BodyText"/>
      </w:pPr>
      <w:r>
        <w:t xml:space="preserve">€3,000</w:t>
      </w:r>
    </w:p>
    <w:p>
      <w:pPr>
        <w:pStyle w:val="BodyText"/>
      </w:pPr>
      <w:r>
        <w:t xml:space="preserve">Naples clients typically require 2+ project phases; retention drives 45% of revenue (Local Architect Survey)</w:t>
      </w:r>
    </w:p>
    <w:bookmarkEnd w:id="29"/>
    <w:bookmarkStart w:id="30" w:name="kpis-measurement"/>
    <w:p>
      <w:pPr>
        <w:pStyle w:val="Heading2"/>
      </w:pPr>
      <w:r>
        <w:t xml:space="preserve">KPIs &amp; Measurement</w:t>
      </w:r>
    </w:p>
    <w:p>
      <w:pPr>
        <w:pStyle w:val="FirstParagraph"/>
      </w:pPr>
      <w:r>
        <w:t xml:space="preserve">We track success through Naples-specific metrics:</w:t>
      </w:r>
    </w:p>
    <w:p>
      <w:pPr>
        <w:numPr>
          <w:ilvl w:val="0"/>
          <w:numId w:val="1007"/>
        </w:numPr>
        <w:pStyle w:val="Compact"/>
      </w:pPr>
      <w:r>
        <w:rPr>
          <w:bCs/>
          <w:b/>
        </w:rPr>
        <w:t xml:space="preserve">Lead Quality</w:t>
      </w:r>
      <w:r>
        <w:t xml:space="preserve">: 70%+ leads from "Naples Architect" searches (vs. generic terms).</w:t>
      </w:r>
    </w:p>
    <w:p>
      <w:pPr>
        <w:numPr>
          <w:ilvl w:val="0"/>
          <w:numId w:val="1007"/>
        </w:numPr>
        <w:pStyle w:val="Compact"/>
      </w:pPr>
      <w:r>
        <w:rPr>
          <w:bCs/>
          <w:b/>
        </w:rPr>
        <w:t xml:space="preserve">Local Engagement</w:t>
      </w:r>
      <w:r>
        <w:t xml:space="preserve">: 85% of clients acquired via community events/partnerships.</w:t>
      </w:r>
    </w:p>
    <w:p>
      <w:pPr>
        <w:numPr>
          <w:ilvl w:val="0"/>
          <w:numId w:val="1007"/>
        </w:numPr>
        <w:pStyle w:val="Compact"/>
      </w:pPr>
      <w:r>
        <w:rPr>
          <w:bCs/>
          <w:b/>
        </w:rPr>
        <w:t xml:space="preserve">Brand Sentiment</w:t>
      </w:r>
      <w:r>
        <w:t xml:space="preserve">: Positive mentions in Naples media (e.g., *Il Mattino*, *La Repubblica Napoli*) increasing by 25% YoY.</w:t>
      </w:r>
    </w:p>
    <w:bookmarkEnd w:id="30"/>
    <w:bookmarkStart w:id="31" w:name="conclusion-architecting-naples-future"/>
    <w:p>
      <w:pPr>
        <w:pStyle w:val="Heading2"/>
      </w:pPr>
      <w:r>
        <w:t xml:space="preserve">Conclusion: Architecting Naples' Future</w:t>
      </w:r>
    </w:p>
    <w:p>
      <w:pPr>
        <w:pStyle w:val="FirstParagraph"/>
      </w:pPr>
      <w:r>
        <w:t xml:space="preserve">This Marketing Plan positions our Architect practice not merely as a service provider, but as an essential partner in Naples' architectural evolution. By embedding ourselves within the city’s cultural heartbeat—from Vesuvius-inspired design principles to navigating *Soprintendenza* regulations—we transform "Architect" from a job title into a promise: that every building we create honors Naples’ past while empowering its future. In a market where authenticity drives decisions, our hyper-local focus ensures we don’t just serve Italy Naples—we become part of its story.</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Italy Naples</dc:title>
  <dc:creator/>
  <dc:language>en</dc:language>
  <cp:keywords/>
  <dcterms:created xsi:type="dcterms:W3CDTF">2026-07-22T15:37:18Z</dcterms:created>
  <dcterms:modified xsi:type="dcterms:W3CDTF">2026-07-22T15:37:18Z</dcterms:modified>
</cp:coreProperties>
</file>

<file path=docProps/custom.xml><?xml version="1.0" encoding="utf-8"?>
<Properties xmlns="http://schemas.openxmlformats.org/officeDocument/2006/custom-properties" xmlns:vt="http://schemas.openxmlformats.org/officeDocument/2006/docPropsVTypes"/>
</file>