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6" w:name="X64e94346126ac9c444684499ad6f78234277037"/>
    <w:p>
      <w:pPr>
        <w:pStyle w:val="Heading1"/>
      </w:pPr>
      <w:r>
        <w:t xml:space="preserve">Comprehensive Marketing Plan for Architect Services Targeting Islamabad, Pakistan</w:t>
      </w:r>
    </w:p>
    <w:bookmarkStart w:id="20" w:name="executive-summary"/>
    <w:p>
      <w:pPr>
        <w:pStyle w:val="Heading2"/>
      </w:pPr>
      <w:r>
        <w:t xml:space="preserve">Executive Summary</w:t>
      </w:r>
    </w:p>
    <w:p>
      <w:pPr>
        <w:pStyle w:val="FirstParagraph"/>
      </w:pPr>
      <w:r>
        <w:t xml:space="preserve">This Marketing Plan outlines a strategic roadmap for establishing and scaling an architectural practice in Islamabad, Pakistan. As the capital city experiences unprecedented urban development driven by government projects, private real estate expansion, and cultural preservation needs, this plan positions our firm as the premier choice for innovative, contextually sensitive architecture. The focus is squarely on delivering exceptional value to clients seeking a visionary Architect within Pakistan Islamabad's dynamic landscape.</w:t>
      </w:r>
    </w:p>
    <w:bookmarkEnd w:id="20"/>
    <w:bookmarkStart w:id="21" w:name="Xeb51362403ac6fc38724ad85d8e7d7b0c65de41"/>
    <w:p>
      <w:pPr>
        <w:pStyle w:val="Heading2"/>
      </w:pPr>
      <w:r>
        <w:t xml:space="preserve">Market Analysis: Pakistan Islamabad Context</w:t>
      </w:r>
    </w:p>
    <w:p>
      <w:pPr>
        <w:pStyle w:val="FirstParagraph"/>
      </w:pPr>
      <w:r>
        <w:t xml:space="preserve">Islamabad presents a unique architectural market. It is not merely another city in Pakistan; it is the meticulously planned capital, governed by strict zoning laws (e.g., Diplomatic Enclave regulations) and a growing demand for designs that harmonize modern functionality with Pakistani cultural identity and climate responsiveness. The market is segmented into high-end residential (Bahria Town, DHA Phase VII), commercial developments (Sectors F-10/F-9), government infrastructure projects, and sustainable eco-residential communities. Key competitors include established local firms and international practices operating in Pakistan Islamabad. However, a critical gap exists: many providers lack deep understanding of Islamabad's specific urban fabric, heritage context (e.g., integrating Mughal-inspired elements subtly), and the nuanced needs of its affluent yet tradition-aware client base. Our Marketing Plan addresses this precisely through culturally intelligent architecture.</w:t>
      </w:r>
    </w:p>
    <w:bookmarkEnd w:id="21"/>
    <w:bookmarkStart w:id="22" w:name="core-marketing-strategy-positioning"/>
    <w:p>
      <w:pPr>
        <w:pStyle w:val="Heading2"/>
      </w:pPr>
      <w:r>
        <w:t xml:space="preserve">Core Marketing Strategy &amp; Positioning</w:t>
      </w:r>
    </w:p>
    <w:p>
      <w:pPr>
        <w:pStyle w:val="FirstParagraph"/>
      </w:pPr>
      <w:r>
        <w:t xml:space="preserve">We position our firm as "The Contextual Architect for Islamabad." This isn't just about drawing buildings; it’s about understanding Islamabad’s soul – its political significance, climatic challenges (high sun, monsoon), social dynamics, and the aspiration of its residents. Our Marketing Plan centers on three pillars:</w:t>
      </w:r>
    </w:p>
    <w:p>
      <w:pPr>
        <w:numPr>
          <w:ilvl w:val="0"/>
          <w:numId w:val="1001"/>
        </w:numPr>
        <w:pStyle w:val="Compact"/>
      </w:pPr>
      <w:r>
        <w:rPr>
          <w:bCs/>
          <w:b/>
        </w:rPr>
        <w:t xml:space="preserve">Authenticity in Design:</w:t>
      </w:r>
      <w:r>
        <w:t xml:space="preserve"> </w:t>
      </w:r>
      <w:r>
        <w:t xml:space="preserve">Every project will demonstrate deep knowledge of Pakistan Islamabad's architectural heritage (e.g., use of courtyards for natural cooling, incorporation of local craftsmanship) while delivering contemporary aesthetics. We will showcase this through case studies focused *exclusively* on Islamabad projects.</w:t>
      </w:r>
    </w:p>
    <w:p>
      <w:pPr>
        <w:numPr>
          <w:ilvl w:val="0"/>
          <w:numId w:val="1001"/>
        </w:numPr>
        <w:pStyle w:val="Compact"/>
      </w:pPr>
      <w:r>
        <w:rPr>
          <w:bCs/>
          <w:b/>
        </w:rPr>
        <w:t xml:space="preserve">Strategic Local Partnerships:</w:t>
      </w:r>
      <w:r>
        <w:t xml:space="preserve"> </w:t>
      </w:r>
      <w:r>
        <w:t xml:space="preserve">Forge alliances with key stakeholders: Islamabad Housing Authority (IHA), major real estate developers (e.g., Bahria Town, DHA), interior designers specializing in the Pakistani market, and local government bodies. This isn't just marketing; it's building trust within the Islamabad ecosystem where relationships are paramount.</w:t>
      </w:r>
    </w:p>
    <w:p>
      <w:pPr>
        <w:numPr>
          <w:ilvl w:val="0"/>
          <w:numId w:val="1001"/>
        </w:numPr>
        <w:pStyle w:val="Compact"/>
      </w:pPr>
      <w:r>
        <w:rPr>
          <w:bCs/>
          <w:b/>
        </w:rPr>
        <w:t xml:space="preserve">Community-Centric Engagement:</w:t>
      </w:r>
      <w:r>
        <w:t xml:space="preserve"> </w:t>
      </w:r>
      <w:r>
        <w:t xml:space="preserve">Actively participate in Islamabad-specific events: sponsor or speak at "Architecture Pakistan" forums hosted by COMSATS or PIEAS, collaborate with NGOs on sustainable housing initiatives in Islamabad peri-urban areas, and host free workshops on "Modern Living in Islamabad's Climate" for local communities.</w:t>
      </w:r>
    </w:p>
    <w:bookmarkEnd w:id="22"/>
    <w:bookmarkStart w:id="23" w:name="Xd190cdc662500b7cf9e643d0f9b6a3edb52297c"/>
    <w:p>
      <w:pPr>
        <w:pStyle w:val="Heading2"/>
      </w:pPr>
      <w:r>
        <w:t xml:space="preserve">Tactical Implementation (Marketing Plan Execution)</w:t>
      </w:r>
    </w:p>
    <w:p>
      <w:pPr>
        <w:pStyle w:val="FirstParagraph"/>
      </w:pPr>
      <w:r>
        <w:t xml:space="preserve">Our Marketing Plan details actionable steps across the marketing mix, all anchored to Pakistan Islamabad:</w:t>
      </w:r>
    </w:p>
    <w:p>
      <w:pPr>
        <w:numPr>
          <w:ilvl w:val="0"/>
          <w:numId w:val="1002"/>
        </w:numPr>
        <w:pStyle w:val="Compact"/>
      </w:pPr>
      <w:r>
        <w:rPr>
          <w:bCs/>
          <w:b/>
        </w:rPr>
        <w:t xml:space="preserve">Product:</w:t>
      </w:r>
      <w:r>
        <w:t xml:space="preserve"> </w:t>
      </w:r>
      <w:r>
        <w:t xml:space="preserve">Develop a specialized "Islamabad Urban Design Package" – including site analysis for specific sectors (e.g., Sector G-12 vs. Blue Area), compliance guides for Islamabad zoning laws, and climate-responsive design templates. This is the core offering tailored *for* the Architect's Islamabad practice.</w:t>
      </w:r>
    </w:p>
    <w:p>
      <w:pPr>
        <w:numPr>
          <w:ilvl w:val="0"/>
          <w:numId w:val="1002"/>
        </w:numPr>
        <w:pStyle w:val="Compact"/>
      </w:pPr>
      <w:r>
        <w:rPr>
          <w:bCs/>
          <w:b/>
        </w:rPr>
        <w:t xml:space="preserve">Pricing:</w:t>
      </w:r>
      <w:r>
        <w:t xml:space="preserve"> </w:t>
      </w:r>
      <w:r>
        <w:t xml:space="preserve">Implement a tiered structure: Premium (custom high-end residential/commercial in prime Islamabad areas), Value (standardized sustainable designs for emerging Islamabad neighborhoods), and Government Partnership (fixed-fee models for public projects). Transparency is key; pricing guides will clearly state how fees align with Islamabad's specific project complexity.</w:t>
      </w:r>
    </w:p>
    <w:p>
      <w:pPr>
        <w:numPr>
          <w:ilvl w:val="0"/>
          <w:numId w:val="1002"/>
        </w:numPr>
        <w:pStyle w:val="Compact"/>
      </w:pPr>
      <w:r>
        <w:rPr>
          <w:bCs/>
          <w:b/>
        </w:rPr>
        <w:t xml:space="preserve">Place (Distribution):</w:t>
      </w:r>
      <w:r>
        <w:t xml:space="preserve"> </w:t>
      </w:r>
      <w:r>
        <w:t xml:space="preserve">Establish a physical presence in Islamabad’s prime professional zones (e.g., Blue Area or F-6, near the Ministry of Housing). While digital presence is crucial, our Marketing Plan emphasizes physical accessibility for client consultations – a vital factor in Pakistan where trust is built face-to-face.</w:t>
      </w:r>
    </w:p>
    <w:p>
      <w:pPr>
        <w:numPr>
          <w:ilvl w:val="0"/>
          <w:numId w:val="1002"/>
        </w:numPr>
        <w:pStyle w:val="Compact"/>
      </w:pPr>
      <w:r>
        <w:rPr>
          <w:bCs/>
          <w:b/>
        </w:rPr>
        <w:t xml:space="preserve">Promotion:</w:t>
      </w:r>
    </w:p>
    <w:p>
      <w:pPr>
        <w:numPr>
          <w:ilvl w:val="1"/>
          <w:numId w:val="1003"/>
        </w:numPr>
        <w:pStyle w:val="Compact"/>
      </w:pPr>
      <w:r>
        <w:rPr>
          <w:iCs/>
          <w:i/>
        </w:rPr>
        <w:t xml:space="preserve">Digital Focus:</w:t>
      </w:r>
      <w:r>
        <w:t xml:space="preserve"> </w:t>
      </w:r>
      <w:r>
        <w:t xml:space="preserve">Targeted LinkedIn campaigns reaching Islamabad-based developers, government officials, and high-net-worth individuals. SEO optimized for keywords: "Architect in Islamabad," "Best Architect for Bahria Town," "Sustainable Design Pakistan."</w:t>
      </w:r>
    </w:p>
    <w:p>
      <w:pPr>
        <w:numPr>
          <w:ilvl w:val="1"/>
          <w:numId w:val="1003"/>
        </w:numPr>
        <w:pStyle w:val="Compact"/>
      </w:pPr>
      <w:r>
        <w:rPr>
          <w:iCs/>
          <w:i/>
        </w:rPr>
        <w:t xml:space="preserve">Content Marketing:</w:t>
      </w:r>
      <w:r>
        <w:t xml:space="preserve"> </w:t>
      </w:r>
      <w:r>
        <w:t xml:space="preserve">Publish articles on our website titled "5 Mistakes to Avoid When Building in Islamabad" or "Designing Homes That Breathe with Islamabad's Climate." Share these via local business networks like the Islamabad Chamber of Commerce.</w:t>
      </w:r>
    </w:p>
    <w:p>
      <w:pPr>
        <w:numPr>
          <w:ilvl w:val="1"/>
          <w:numId w:val="1003"/>
        </w:numPr>
        <w:pStyle w:val="Compact"/>
      </w:pPr>
      <w:r>
        <w:rPr>
          <w:iCs/>
          <w:i/>
        </w:rPr>
        <w:t xml:space="preserve">Referral Program:</w:t>
      </w:r>
      <w:r>
        <w:t xml:space="preserve"> </w:t>
      </w:r>
      <w:r>
        <w:t xml:space="preserve">Incentivize existing clients (especially those who had projects in Pakistan Islamabad) to refer others with a discount on future services – leveraging the powerful referral culture prevalent in Pakistani business circles.</w:t>
      </w:r>
    </w:p>
    <w:bookmarkEnd w:id="23"/>
    <w:bookmarkStart w:id="24" w:name="budget-key-performance-indicators-kpis"/>
    <w:p>
      <w:pPr>
        <w:pStyle w:val="Heading2"/>
      </w:pPr>
      <w:r>
        <w:t xml:space="preserve">Budget &amp; Key Performance Indicators (KPIs)</w:t>
      </w:r>
    </w:p>
    <w:p>
      <w:pPr>
        <w:pStyle w:val="FirstParagraph"/>
      </w:pPr>
      <w:r>
        <w:t xml:space="preserve">The Marketing Plan allocates 15% of initial project revenue to marketing, specifically targeting Islamabad. Primary KPIs are measurable and directly tied to market success:</w:t>
      </w:r>
    </w:p>
    <w:p>
      <w:pPr>
        <w:numPr>
          <w:ilvl w:val="0"/>
          <w:numId w:val="1004"/>
        </w:numPr>
        <w:pStyle w:val="Compact"/>
      </w:pPr>
      <w:r>
        <w:t xml:space="preserve">Acquire 15 new clients within the first year, with 70% based in Islamabad (specifically across target sectors like DHA, Bahria Town).</w:t>
      </w:r>
    </w:p>
    <w:p>
      <w:pPr>
        <w:numPr>
          <w:ilvl w:val="0"/>
          <w:numId w:val="1004"/>
        </w:numPr>
        <w:pStyle w:val="Compact"/>
      </w:pPr>
      <w:r>
        <w:t xml:space="preserve">Achieve a client referral rate of 25% by month 9, indicating strong trust and satisfaction within Pakistan Islamabad.</w:t>
      </w:r>
    </w:p>
    <w:p>
      <w:pPr>
        <w:numPr>
          <w:ilvl w:val="0"/>
          <w:numId w:val="1004"/>
        </w:numPr>
        <w:pStyle w:val="Compact"/>
      </w:pPr>
      <w:r>
        <w:t xml:space="preserve">Secure at least two significant government or major developer partnerships in Islamabad within the first 18 months.</w:t>
      </w:r>
    </w:p>
    <w:p>
      <w:pPr>
        <w:numPr>
          <w:ilvl w:val="0"/>
          <w:numId w:val="1004"/>
        </w:numPr>
        <w:pStyle w:val="Compact"/>
      </w:pPr>
      <w:r>
        <w:t xml:space="preserve">Attain a minimum online visibility ranking for "Architect Islamabad" terms (measured via Google Analytics).</w:t>
      </w:r>
    </w:p>
    <w:bookmarkEnd w:id="24"/>
    <w:bookmarkStart w:id="25" w:name="X04046dfc802bc1eddaf309f8e1a721042537cd8"/>
    <w:p>
      <w:pPr>
        <w:pStyle w:val="Heading2"/>
      </w:pPr>
      <w:r>
        <w:t xml:space="preserve">Conclusion: The Future of Architecture in Pakistan Islamabad</w:t>
      </w:r>
    </w:p>
    <w:p>
      <w:pPr>
        <w:pStyle w:val="FirstParagraph"/>
      </w:pPr>
      <w:r>
        <w:t xml:space="preserve">This Marketing Plan is not a generic template; it is meticulously crafted for the specific realities and opportunities of the Architect profession within Pakistan Islamabad. It moves beyond mere service provision to positioning our firm as an indispensable partner in shaping Islamabad's built environment responsibly and beautifully. Success will be measured by the number of iconic, culturally resonant buildings we create *in Islamabad*, contributing to a legacy that reflects both modern ambition and deep-rooted Pakistani identity. This is how we win for the Architect, for Pakistan, and specifically for Islamabad – one contextually perfect project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Pakistan Islamabad</dc:title>
  <dc:creator/>
  <dc:language>en</dc:language>
  <cp:keywords/>
  <dcterms:created xsi:type="dcterms:W3CDTF">2025-12-11T17:30:47Z</dcterms:created>
  <dcterms:modified xsi:type="dcterms:W3CDTF">2025-12-11T17:30:47Z</dcterms:modified>
</cp:coreProperties>
</file>

<file path=docProps/custom.xml><?xml version="1.0" encoding="utf-8"?>
<Properties xmlns="http://schemas.openxmlformats.org/officeDocument/2006/custom-properties" xmlns:vt="http://schemas.openxmlformats.org/officeDocument/2006/docPropsVTypes"/>
</file>