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Architectural</w:t>
      </w:r>
      <w:r>
        <w:t xml:space="preserve"> </w:t>
      </w:r>
      <w:r>
        <w:t xml:space="preserve">Practice</w:t>
      </w:r>
      <w:r>
        <w:t xml:space="preserve"> </w:t>
      </w:r>
      <w:r>
        <w:t xml:space="preserve">in</w:t>
      </w:r>
      <w:r>
        <w:t xml:space="preserve"> </w:t>
      </w:r>
      <w:r>
        <w:t xml:space="preserve">Switzerland</w:t>
      </w:r>
      <w:r>
        <w:t xml:space="preserve"> </w:t>
      </w:r>
      <w:r>
        <w:t xml:space="preserve">Zurich</w:t>
      </w:r>
    </w:p>
    <w:bookmarkStart w:id="28" w:name="X6d6d574ef3b36de6d9d3b755df06f87f7139fa9"/>
    <w:p>
      <w:pPr>
        <w:pStyle w:val="Heading1"/>
      </w:pPr>
      <w:r>
        <w:t xml:space="preserve">Comprehensive Marketing Plan for [Your Architect Firm Name]: Elevating Design Excellence in Switzerland Zurich</w:t>
      </w:r>
    </w:p>
    <w:bookmarkStart w:id="20" w:name="executive-summary"/>
    <w:p>
      <w:pPr>
        <w:pStyle w:val="Heading2"/>
      </w:pPr>
      <w:r>
        <w:t xml:space="preserve">Executive Summary</w:t>
      </w:r>
    </w:p>
    <w:p>
      <w:pPr>
        <w:pStyle w:val="FirstParagraph"/>
      </w:pPr>
      <w:r>
        <w:t xml:space="preserve">This strategic Marketing Plan outlines a targeted approach to establish and grow [Your Architect Firm Name] as the premier architectural practice in Switzerland Zurich. Focused exclusively on delivering exceptional design solutions within the unique Swiss context, this plan leverages Zurich’s dynamic market, stringent regulatory environment, and high-value client base. The core objective is to position our</w:t>
      </w:r>
      <w:r>
        <w:t xml:space="preserve"> </w:t>
      </w:r>
      <w:r>
        <w:rPr>
          <w:bCs/>
          <w:b/>
        </w:rPr>
        <w:t xml:space="preserve">Architect</w:t>
      </w:r>
      <w:r>
        <w:t xml:space="preserve"> </w:t>
      </w:r>
      <w:r>
        <w:t xml:space="preserve">as the indispensable partner for innovative, sustainable, and compliance-driven projects across Switzerland Zurich – from luxury residential commissions to corporate headquarters in the heart of Zürich.</w:t>
      </w:r>
    </w:p>
    <w:bookmarkEnd w:id="20"/>
    <w:bookmarkStart w:id="21" w:name="X850bab090cfc5a11802f1acdb72d5e88be425ff"/>
    <w:p>
      <w:pPr>
        <w:pStyle w:val="Heading2"/>
      </w:pPr>
      <w:r>
        <w:t xml:space="preserve">Market Analysis: Switzerland Zurich Context</w:t>
      </w:r>
    </w:p>
    <w:p>
      <w:pPr>
        <w:pStyle w:val="FirstParagraph"/>
      </w:pPr>
      <w:r>
        <w:t xml:space="preserve">Zurich, as Switzerland's economic and cultural hub, presents a highly sophisticated architectural market. Clients demand excellence that harmonizes with Swiss values: precision engineering, environmental stewardship (mandated by strict SIA 181 energy standards), and respect for historic urban fabric. The market is characterized by:</w:t>
      </w:r>
    </w:p>
    <w:p>
      <w:pPr>
        <w:numPr>
          <w:ilvl w:val="0"/>
          <w:numId w:val="1001"/>
        </w:numPr>
        <w:pStyle w:val="Compact"/>
      </w:pPr>
      <w:r>
        <w:rPr>
          <w:bCs/>
          <w:b/>
        </w:rPr>
        <w:t xml:space="preserve">High Competition:</w:t>
      </w:r>
      <w:r>
        <w:t xml:space="preserve"> </w:t>
      </w:r>
      <w:r>
        <w:t xml:space="preserve">Established practices dominate; differentiation through Swiss-specific expertise is critical.</w:t>
      </w:r>
    </w:p>
    <w:p>
      <w:pPr>
        <w:numPr>
          <w:ilvl w:val="0"/>
          <w:numId w:val="1001"/>
        </w:numPr>
        <w:pStyle w:val="Compact"/>
      </w:pPr>
      <w:r>
        <w:rPr>
          <w:bCs/>
          <w:b/>
        </w:rPr>
        <w:t xml:space="preserve">Rising Demand:</w:t>
      </w:r>
      <w:r>
        <w:t xml:space="preserve"> </w:t>
      </w:r>
      <w:r>
        <w:t xml:space="preserve">Significant investment in sustainable renovations (50% of Zurich's building stock needs modernization) and new eco-conscious developments (e.g., Zürich West, Enge).</w:t>
      </w:r>
    </w:p>
    <w:p>
      <w:pPr>
        <w:numPr>
          <w:ilvl w:val="0"/>
          <w:numId w:val="1001"/>
        </w:numPr>
        <w:pStyle w:val="Compact"/>
      </w:pPr>
      <w:r>
        <w:rPr>
          <w:bCs/>
          <w:b/>
        </w:rPr>
        <w:t xml:space="preserve">Regulatory Complexity:</w:t>
      </w:r>
      <w:r>
        <w:t xml:space="preserve"> </w:t>
      </w:r>
      <w:r>
        <w:t xml:space="preserve">Navigating Swiss building codes, municipal planning departments (Zürcher Stadtplanung), and environmental laws requires specialized local knowledge.</w:t>
      </w:r>
    </w:p>
    <w:p>
      <w:pPr>
        <w:numPr>
          <w:ilvl w:val="0"/>
          <w:numId w:val="1001"/>
        </w:numPr>
        <w:pStyle w:val="Compact"/>
      </w:pPr>
      <w:r>
        <w:rPr>
          <w:bCs/>
          <w:b/>
        </w:rPr>
        <w:t xml:space="preserve">Client Profile:</w:t>
      </w:r>
      <w:r>
        <w:t xml:space="preserve"> </w:t>
      </w:r>
      <w:r>
        <w:t xml:space="preserve">High-net-worth individuals, forward-thinking corporations (e.g., UBS, Roche HQs), and heritage-focused developers prioritize quality, longevity, and seamless regulatory compliance over price alone.</w:t>
      </w:r>
    </w:p>
    <w:bookmarkEnd w:id="21"/>
    <w:bookmarkStart w:id="22" w:name="Xcb58f553fbdfad207867b4d22824706bbadb0c9"/>
    <w:p>
      <w:pPr>
        <w:pStyle w:val="Heading2"/>
      </w:pPr>
      <w:r>
        <w:t xml:space="preserve">Target Audience: Defining the Zurich Client</w:t>
      </w:r>
    </w:p>
    <w:p>
      <w:pPr>
        <w:pStyle w:val="FirstParagraph"/>
      </w:pPr>
      <w:r>
        <w:t xml:space="preserve">This Marketing Plan focuses on two primary segments within Switzerland Zurich:</w:t>
      </w:r>
    </w:p>
    <w:p>
      <w:pPr>
        <w:numPr>
          <w:ilvl w:val="0"/>
          <w:numId w:val="1002"/>
        </w:numPr>
        <w:pStyle w:val="Compact"/>
      </w:pPr>
      <w:r>
        <w:rPr>
          <w:bCs/>
          <w:b/>
        </w:rPr>
        <w:t xml:space="preserve">Discerning Residential Clients:</w:t>
      </w:r>
      <w:r>
        <w:t xml:space="preserve"> </w:t>
      </w:r>
      <w:r>
        <w:t xml:space="preserve">Affluent homeowners in neighborhoods like Seefeld, Wiedikon, or historic Altstadt seeking bespoke, sustainable renovations or new-builds that respect Zurich’s aesthetic and legal constraints. They prioritize an</w:t>
      </w:r>
      <w:r>
        <w:t xml:space="preserve"> </w:t>
      </w:r>
      <w:r>
        <w:rPr>
          <w:bCs/>
          <w:b/>
        </w:rPr>
        <w:t xml:space="preserve">Architect</w:t>
      </w:r>
      <w:r>
        <w:t xml:space="preserve"> </w:t>
      </w:r>
      <w:r>
        <w:t xml:space="preserve">who understands local zoning laws and can navigate city council approvals efficiently.</w:t>
      </w:r>
    </w:p>
    <w:p>
      <w:pPr>
        <w:numPr>
          <w:ilvl w:val="0"/>
          <w:numId w:val="1002"/>
        </w:numPr>
        <w:pStyle w:val="Compact"/>
      </w:pPr>
      <w:r>
        <w:rPr>
          <w:bCs/>
          <w:b/>
        </w:rPr>
        <w:t xml:space="preserve">Corporate &amp; Institutional Developers:</w:t>
      </w:r>
      <w:r>
        <w:t xml:space="preserve"> </w:t>
      </w:r>
      <w:r>
        <w:t xml:space="preserve">Firms requiring high-end commercial spaces (offices, labs, retail) aligned with Swiss ESG standards. They demand an</w:t>
      </w:r>
      <w:r>
        <w:t xml:space="preserve"> </w:t>
      </w:r>
      <w:r>
        <w:rPr>
          <w:bCs/>
          <w:b/>
        </w:rPr>
        <w:t xml:space="preserve">Architect</w:t>
      </w:r>
      <w:r>
        <w:t xml:space="preserve"> </w:t>
      </w:r>
      <w:r>
        <w:t xml:space="preserve">proven in delivering projects that meet stringent Swiss sustainability certifications (Minergie-P, LEED Switzerland) and integrate seamlessly into Zurich’s urban landscape.</w:t>
      </w:r>
    </w:p>
    <w:bookmarkEnd w:id="22"/>
    <w:bookmarkStart w:id="23" w:name="Xae7390266d860ab4b5f6a36b47fad60b75bd6a5"/>
    <w:p>
      <w:pPr>
        <w:pStyle w:val="Heading2"/>
      </w:pPr>
      <w:r>
        <w:t xml:space="preserve">Service Differentiation: The Zurich Advantage</w:t>
      </w:r>
    </w:p>
    <w:p>
      <w:pPr>
        <w:pStyle w:val="FirstParagraph"/>
      </w:pPr>
      <w:r>
        <w:t xml:space="preserve">Beyond standard design, our unique value proposition centers on deep integration with the Switzerland Zurich ecosystem:</w:t>
      </w:r>
    </w:p>
    <w:p>
      <w:pPr>
        <w:numPr>
          <w:ilvl w:val="0"/>
          <w:numId w:val="1003"/>
        </w:numPr>
        <w:pStyle w:val="Compact"/>
      </w:pPr>
      <w:r>
        <w:rPr>
          <w:bCs/>
          <w:b/>
        </w:rPr>
        <w:t xml:space="preserve">Hyper-Local Regulatory Mastery:</w:t>
      </w:r>
      <w:r>
        <w:t xml:space="preserve"> </w:t>
      </w:r>
      <w:r>
        <w:t xml:space="preserve">Our team maintains direct relationships with Zürcher Stadtplanung and SIA (Swiss Society of Architects) for real-time insight into permit processes, eliminating costly delays common in less experienced firms.</w:t>
      </w:r>
    </w:p>
    <w:p>
      <w:pPr>
        <w:numPr>
          <w:ilvl w:val="0"/>
          <w:numId w:val="1003"/>
        </w:numPr>
        <w:pStyle w:val="Compact"/>
      </w:pPr>
      <w:r>
        <w:rPr>
          <w:bCs/>
          <w:b/>
        </w:rPr>
        <w:t xml:space="preserve">Sustainability as Standard, Not Add-On:</w:t>
      </w:r>
      <w:r>
        <w:t xml:space="preserve"> </w:t>
      </w:r>
      <w:r>
        <w:t xml:space="preserve">All projects incorporate Swiss-specific energy solutions (e.g., geothermal heating optimized for Zurich’s climate) and materials meeting SIA 181, ensuring compliance and long-term cost savings – a non-negotiable for Zurich clients.</w:t>
      </w:r>
    </w:p>
    <w:p>
      <w:pPr>
        <w:numPr>
          <w:ilvl w:val="0"/>
          <w:numId w:val="1003"/>
        </w:numPr>
        <w:pStyle w:val="Compact"/>
      </w:pPr>
      <w:r>
        <w:rPr>
          <w:bCs/>
          <w:b/>
        </w:rPr>
        <w:t xml:space="preserve">Cultural &amp; Aesthetic Sensitivity:</w:t>
      </w:r>
      <w:r>
        <w:t xml:space="preserve"> </w:t>
      </w:r>
      <w:r>
        <w:t xml:space="preserve">Understanding Zurich's architectural heritage (e.g., adapting designs for Old Town conservation areas) and modern Swiss design ethos (clean lines, natural light integration) is embedded in our process, differentiating us from generic international firms.</w:t>
      </w:r>
    </w:p>
    <w:bookmarkEnd w:id="23"/>
    <w:bookmarkStart w:id="24" w:name="marketing-strategies-tactics"/>
    <w:p>
      <w:pPr>
        <w:pStyle w:val="Heading2"/>
      </w:pPr>
      <w:r>
        <w:t xml:space="preserve">Marketing Strategies &amp; Tactics</w:t>
      </w:r>
    </w:p>
    <w:p>
      <w:pPr>
        <w:pStyle w:val="FirstParagraph"/>
      </w:pPr>
      <w:r>
        <w:t xml:space="preserve">This Marketing Plan employs a multi-channel strategy designed for Zurich's professional landscape:</w:t>
      </w:r>
    </w:p>
    <w:p>
      <w:pPr>
        <w:pStyle w:val="BodyText"/>
      </w:pPr>
      <w:r>
        <w:t xml:space="preserve">Strategy</w:t>
      </w:r>
    </w:p>
    <w:p>
      <w:pPr>
        <w:pStyle w:val="BodyText"/>
      </w:pPr>
      <w:r>
        <w:t xml:space="preserve">Tactic</w:t>
      </w:r>
    </w:p>
    <w:p>
      <w:pPr>
        <w:pStyle w:val="BodyText"/>
      </w:pPr>
      <w:r>
        <w:t xml:space="preserve">Switzerland Zurich Focus</w:t>
      </w:r>
    </w:p>
    <w:p>
      <w:pPr>
        <w:pStyle w:val="BodyText"/>
      </w:pPr>
      <w:r>
        <w:rPr>
          <w:bCs/>
          <w:b/>
        </w:rPr>
        <w:t xml:space="preserve">Digital Authority Building</w:t>
      </w:r>
    </w:p>
    <w:p>
      <w:pPr>
        <w:pStyle w:val="BodyText"/>
      </w:pPr>
      <w:r>
        <w:t xml:space="preserve">SEO-Optimized Website &amp; Blog: Content targeting "Zurich sustainable architecture," "SIA 181 compliance Zurich," "heritage renovation Zürich."</w:t>
      </w:r>
    </w:p>
    <w:p>
      <w:pPr>
        <w:pStyle w:val="BodyText"/>
      </w:pPr>
      <w:r>
        <w:t xml:space="preserve">Ensures visibility when Zurich clients search for solutions to local challenges, not generic architects.</w:t>
      </w:r>
    </w:p>
    <w:p>
      <w:pPr>
        <w:pStyle w:val="BodyText"/>
      </w:pPr>
      <w:r>
        <w:rPr>
          <w:bCs/>
          <w:b/>
        </w:rPr>
        <w:t xml:space="preserve">Strategic Networking</w:t>
      </w:r>
    </w:p>
    <w:p>
      <w:pPr>
        <w:pStyle w:val="BodyText"/>
      </w:pPr>
      <w:r>
        <w:t xml:space="preserve">Sponsorship of Zürcher Architekturwochen; Speaking engagements at ETH Zurich Architecture Department; Partnerships with Swiss Green Building Council (SGBC).</w:t>
      </w:r>
    </w:p>
    <w:p>
      <w:pPr>
        <w:pStyle w:val="BodyText"/>
      </w:pPr>
      <w:r>
        <w:t xml:space="preserve">Builds trust within Zurich’s core architectural community, showcasing expertise where it matters most.</w:t>
      </w:r>
    </w:p>
    <w:p>
      <w:pPr>
        <w:pStyle w:val="BodyText"/>
      </w:pPr>
      <w:r>
        <w:rPr>
          <w:bCs/>
          <w:b/>
        </w:rPr>
        <w:t xml:space="preserve">Client-Centric Case Studies</w:t>
      </w:r>
    </w:p>
    <w:p>
      <w:pPr>
        <w:pStyle w:val="BodyText"/>
      </w:pPr>
      <w:r>
        <w:t xml:space="preserve">Develop detailed project stories featuring Zurich landmarks: "Renovation of 1930s Apartment on Bahnhofstrasse (Compliance &amp; Modernization)," "Sustainable Office for Pharma Firm in Zurich West."</w:t>
      </w:r>
    </w:p>
    <w:p>
      <w:pPr>
        <w:pStyle w:val="BodyText"/>
      </w:pPr>
      <w:r>
        <w:t xml:space="preserve">Demonstrates tangible success within the specific Swiss Zurich context, addressing client anxieties about local constraints.</w:t>
      </w:r>
    </w:p>
    <w:p>
      <w:pPr>
        <w:pStyle w:val="BodyText"/>
      </w:pPr>
      <w:r>
        <w:rPr>
          <w:bCs/>
          <w:b/>
        </w:rPr>
        <w:t xml:space="preserve">Referral Program</w:t>
      </w:r>
    </w:p>
    <w:p>
      <w:pPr>
        <w:pStyle w:val="BodyText"/>
      </w:pPr>
      <w:r>
        <w:t xml:space="preserve">Exclusive partnership with trusted Swiss interior designers (e.g., in Zürich) and real estate agents specializing in luxury properties; Offer co-branded Zurich market insights report for referrals.</w:t>
      </w:r>
    </w:p>
    <w:p>
      <w:pPr>
        <w:pStyle w:val="BodyText"/>
      </w:pPr>
      <w:r>
        <w:t xml:space="preserve">&lt;</w:t>
      </w:r>
    </w:p>
    <w:p>
      <w:pPr>
        <w:pStyle w:val="BodyText"/>
      </w:pPr>
      <w:r>
        <w:t xml:space="preserve">Leverages existing Zurich professional networks where client acquisition happens organically, not through cold outreach.</w:t>
      </w:r>
    </w:p>
    <w:bookmarkEnd w:id="24"/>
    <w:bookmarkStart w:id="25" w:name="implementation-timeline-q1-q4"/>
    <w:p>
      <w:pPr>
        <w:pStyle w:val="Heading2"/>
      </w:pPr>
      <w:r>
        <w:t xml:space="preserve">Implementation Timeline (Q1-Q4)</w:t>
      </w:r>
    </w:p>
    <w:p>
      <w:pPr>
        <w:pStyle w:val="FirstParagraph"/>
      </w:pPr>
      <w:r>
        <w:rPr>
          <w:bCs/>
          <w:b/>
        </w:rPr>
        <w:t xml:space="preserve">Q1:</w:t>
      </w:r>
      <w:r>
        <w:t xml:space="preserve"> </w:t>
      </w:r>
      <w:r>
        <w:t xml:space="preserve">Launch SEO-optimized website/blog; Secure 1 speaking slot at ETH Zurich event; Initiate partnerships with 3 key Swiss sustainability consultants in Zurich.</w:t>
      </w:r>
    </w:p>
    <w:p>
      <w:pPr>
        <w:pStyle w:val="BodyText"/>
      </w:pPr>
      <w:r>
        <w:rPr>
          <w:bCs/>
          <w:b/>
        </w:rPr>
        <w:t xml:space="preserve">Q2:</w:t>
      </w:r>
      <w:r>
        <w:t xml:space="preserve"> </w:t>
      </w:r>
      <w:r>
        <w:t xml:space="preserve">Execute Zürcher Architekturwochen sponsorship; Publish first case study ("Zurich West Office Project"); Launch referral program with initial partners.</w:t>
      </w:r>
    </w:p>
    <w:p>
      <w:pPr>
        <w:pStyle w:val="BodyText"/>
      </w:pPr>
      <w:r>
        <w:rPr>
          <w:bCs/>
          <w:b/>
        </w:rPr>
        <w:t xml:space="preserve">Q3:</w:t>
      </w:r>
      <w:r>
        <w:t xml:space="preserve"> </w:t>
      </w:r>
      <w:r>
        <w:t xml:space="preserve">Host "Sustainable Zurich Housing" workshop for local developers; Analyze Q2 campaign metrics; Refine targeting based on Zurich client feedback.</w:t>
      </w:r>
    </w:p>
    <w:p>
      <w:pPr>
        <w:pStyle w:val="BodyText"/>
      </w:pPr>
      <w:r>
        <w:rPr>
          <w:bCs/>
          <w:b/>
        </w:rPr>
        <w:t xml:space="preserve">Q4:</w:t>
      </w:r>
      <w:r>
        <w:t xml:space="preserve"> </w:t>
      </w:r>
      <w:r>
        <w:t xml:space="preserve">Publish annual "Zurich Architectural Trends Report"; Secure 2 new corporate contracts; Plan Q1 marketing strategy based on year-round insights from the Switzerland Zurich market.</w:t>
      </w:r>
    </w:p>
    <w:bookmarkEnd w:id="25"/>
    <w:bookmarkStart w:id="26" w:name="budget-allocation-kpis"/>
    <w:p>
      <w:pPr>
        <w:pStyle w:val="Heading2"/>
      </w:pPr>
      <w:r>
        <w:t xml:space="preserve">Budget Allocation &amp; KPIs</w:t>
      </w:r>
    </w:p>
    <w:p>
      <w:pPr>
        <w:pStyle w:val="FirstParagraph"/>
      </w:pPr>
      <w:r>
        <w:t xml:space="preserve">Allocation prioritizes high-impact Zurich-specific activities:</w:t>
      </w:r>
    </w:p>
    <w:p>
      <w:pPr>
        <w:numPr>
          <w:ilvl w:val="0"/>
          <w:numId w:val="1004"/>
        </w:numPr>
        <w:pStyle w:val="Compact"/>
      </w:pPr>
      <w:r>
        <w:t xml:space="preserve">40% Digital Marketing (SEO, Content, Targeted LinkedIn Ads for Zurich professionals)</w:t>
      </w:r>
    </w:p>
    <w:p>
      <w:pPr>
        <w:numPr>
          <w:ilvl w:val="0"/>
          <w:numId w:val="1004"/>
        </w:numPr>
        <w:pStyle w:val="Compact"/>
      </w:pPr>
      <w:r>
        <w:t xml:space="preserve">30% Strategic Events &amp; Partnerships (Zürcher Architekturwochen, ETH events)</w:t>
      </w:r>
    </w:p>
    <w:p>
      <w:pPr>
        <w:numPr>
          <w:ilvl w:val="0"/>
          <w:numId w:val="1004"/>
        </w:numPr>
        <w:pStyle w:val="Compact"/>
      </w:pPr>
      <w:r>
        <w:t xml:space="preserve">20% Case Study Development &amp; Reporting</w:t>
      </w:r>
    </w:p>
    <w:p>
      <w:pPr>
        <w:numPr>
          <w:ilvl w:val="0"/>
          <w:numId w:val="1004"/>
        </w:numPr>
        <w:pStyle w:val="Compact"/>
      </w:pPr>
      <w:r>
        <w:t xml:space="preserve">10% Referral Program Management</w:t>
      </w:r>
    </w:p>
    <w:p>
      <w:pPr>
        <w:pStyle w:val="FirstParagraph"/>
      </w:pPr>
      <w:r>
        <w:t xml:space="preserve">Key Performance Indicators:</w:t>
      </w:r>
    </w:p>
    <w:p>
      <w:pPr>
        <w:numPr>
          <w:ilvl w:val="0"/>
          <w:numId w:val="1005"/>
        </w:numPr>
        <w:pStyle w:val="Compact"/>
      </w:pPr>
      <w:r>
        <w:rPr>
          <w:bCs/>
          <w:b/>
        </w:rPr>
        <w:t xml:space="preserve">Zurich Client Acquisition Rate:</w:t>
      </w:r>
      <w:r>
        <w:t xml:space="preserve"> </w:t>
      </w:r>
      <w:r>
        <w:t xml:space="preserve">75% of new projects from Zurich-based leads (target: 30+ projects/year)</w:t>
      </w:r>
    </w:p>
    <w:p>
      <w:pPr>
        <w:numPr>
          <w:ilvl w:val="0"/>
          <w:numId w:val="1005"/>
        </w:numPr>
        <w:pStyle w:val="Compact"/>
      </w:pPr>
      <w:r>
        <w:rPr>
          <w:bCs/>
          <w:b/>
        </w:rPr>
        <w:t xml:space="preserve">Website Relevance:</w:t>
      </w:r>
      <w:r>
        <w:t xml:space="preserve"> </w:t>
      </w:r>
      <w:r>
        <w:t xml:space="preserve">&gt;60% of organic traffic from Zurich/CH searches (e.g., "SIA compliance architect Zürich")</w:t>
      </w:r>
    </w:p>
    <w:p>
      <w:pPr>
        <w:numPr>
          <w:ilvl w:val="0"/>
          <w:numId w:val="1005"/>
        </w:numPr>
        <w:pStyle w:val="Compact"/>
      </w:pPr>
      <w:r>
        <w:rPr>
          <w:bCs/>
          <w:b/>
        </w:rPr>
        <w:t xml:space="preserve">Brand Perception:</w:t>
      </w:r>
      <w:r>
        <w:t xml:space="preserve"> </w:t>
      </w:r>
      <w:r>
        <w:t xml:space="preserve">90% client satisfaction on "understanding Zurich regulatory challenges" in post-project surveys</w:t>
      </w:r>
    </w:p>
    <w:bookmarkEnd w:id="26"/>
    <w:bookmarkStart w:id="27" w:name="X642cea9a1340fe363e25e0ab0199ff3bf4d7d41"/>
    <w:p>
      <w:pPr>
        <w:pStyle w:val="Heading2"/>
      </w:pPr>
      <w:r>
        <w:t xml:space="preserve">Conclusion: Architectural Excellence Rooted in Zurich</w:t>
      </w:r>
    </w:p>
    <w:p>
      <w:pPr>
        <w:pStyle w:val="FirstParagraph"/>
      </w:pPr>
      <w:r>
        <w:t xml:space="preserve">This Marketing Plan is not merely a document; it’s the roadmap for becoming the trusted architectural partner embedded within Switzerland Zurich’s most demanding and rewarding market. By relentlessly focusing on the unique needs of Zurich clients – navigating Swiss regulations, embracing local aesthetics, and delivering measurable sustainability – we position our</w:t>
      </w:r>
      <w:r>
        <w:t xml:space="preserve"> </w:t>
      </w:r>
      <w:r>
        <w:rPr>
          <w:bCs/>
          <w:b/>
        </w:rPr>
        <w:t xml:space="preserve">Architect</w:t>
      </w:r>
      <w:r>
        <w:t xml:space="preserve"> </w:t>
      </w:r>
      <w:r>
        <w:t xml:space="preserve">as far more than a designer: as a vital strategic asset for success in Switzerland Zurich. Success is measured not just in projects won, but in becoming synonymous with seamless execution within the heart of the Swiss architectural landscape. This Marketing Plan ensures every initiative, from digital content to networking, directly serves our mission: excellence through Swiss Zurich expertise.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Architectural Practice in Switzerland Zurich</dc:title>
  <dc:creator/>
  <dc:language>en</dc:language>
  <cp:keywords/>
  <dcterms:created xsi:type="dcterms:W3CDTF">2026-07-21T04:54:47Z</dcterms:created>
  <dcterms:modified xsi:type="dcterms:W3CDTF">2026-07-21T04:54:47Z</dcterms:modified>
</cp:coreProperties>
</file>

<file path=docProps/custom.xml><?xml version="1.0" encoding="utf-8"?>
<Properties xmlns="http://schemas.openxmlformats.org/officeDocument/2006/custom-properties" xmlns:vt="http://schemas.openxmlformats.org/officeDocument/2006/docPropsVTypes"/>
</file>