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Thailand</w:t>
      </w:r>
      <w:r>
        <w:t xml:space="preserve"> </w:t>
      </w:r>
      <w:r>
        <w:t xml:space="preserve">Bangkok</w:t>
      </w:r>
    </w:p>
    <w:bookmarkStart w:id="33" w:name="X7e36e0c36991d92a0ec670fe3f814c46efd3057"/>
    <w:p>
      <w:pPr>
        <w:pStyle w:val="Heading1"/>
      </w:pPr>
      <w:r>
        <w:t xml:space="preserve">Comprehensive Marketing Plan for Premier Architect Firm: Serving Thailand Bangkok Market</w:t>
      </w:r>
    </w:p>
    <w:bookmarkStart w:id="20" w:name="executive-summary"/>
    <w:p>
      <w:pPr>
        <w:pStyle w:val="Heading2"/>
      </w:pPr>
      <w:r>
        <w:t xml:space="preserve">Executive Summary</w:t>
      </w:r>
    </w:p>
    <w:p>
      <w:pPr>
        <w:pStyle w:val="FirstParagraph"/>
      </w:pPr>
      <w:r>
        <w:t xml:space="preserve">This Marketing Plan outlines a targeted strategy to establish and grow our architectural practice as the premier design partner for high-end residential, commercial, and sustainable developments across Thailand Bangkok. With Bangkok's construction market valued at over $50 billion annually and rapid urbanization driving demand for innovative design solutions, this plan leverages Bangkok's unique cultural landscape and economic momentum. Our firm will position itself as the definitive</w:t>
      </w:r>
      <w:r>
        <w:t xml:space="preserve"> </w:t>
      </w:r>
      <w:r>
        <w:rPr>
          <w:bCs/>
          <w:b/>
        </w:rPr>
        <w:t xml:space="preserve">Architect</w:t>
      </w:r>
      <w:r>
        <w:t xml:space="preserve"> </w:t>
      </w:r>
      <w:r>
        <w:t xml:space="preserve">partner for clients seeking culturally resonant, sustainable, and cutting-edge projects in Thailand's most dynamic metropolis.</w:t>
      </w:r>
    </w:p>
    <w:bookmarkEnd w:id="20"/>
    <w:bookmarkStart w:id="21" w:name="X9d5d0a2272d9f6eb1edc264b9bb8b32bacb751f"/>
    <w:p>
      <w:pPr>
        <w:pStyle w:val="Heading2"/>
      </w:pPr>
      <w:r>
        <w:t xml:space="preserve">Situation Analysis: Bangkok Architecture Landscape</w:t>
      </w:r>
    </w:p>
    <w:p>
      <w:pPr>
        <w:pStyle w:val="FirstParagraph"/>
      </w:pPr>
      <w:r>
        <w:t xml:space="preserve">Bangkok represents a nexus of traditional Thai aesthetics and modern global architecture. The city faces unprecedented development pressure with over 300 new high-rise projects underway, yet lacks firms that authentically blend contemporary design with Thai cultural identity. Current competitors predominantly focus on either international-style glass towers or superficial "Thai-inspired" facades without structural or environmental integration. Our analysis reveals a critical gap: 68% of developers surveyed (Thailand Property Association, 2023) seek architects who understand local climate-responsive design and community engagement – an opportunity we will own.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Individuals:</w:t>
      </w:r>
      <w:r>
        <w:t xml:space="preserve"> </w:t>
      </w:r>
      <w:r>
        <w:t xml:space="preserve">Thai elites and expatriates seeking bespoke luxury residences that harmonize with Bangkok's riverside or city skyline while incorporating Thai design philosophies (e.g., open-air living, natural ventilation)</w:t>
      </w:r>
    </w:p>
    <w:p>
      <w:pPr>
        <w:numPr>
          <w:ilvl w:val="0"/>
          <w:numId w:val="1001"/>
        </w:numPr>
        <w:pStyle w:val="Compact"/>
      </w:pPr>
      <w:r>
        <w:rPr>
          <w:bCs/>
          <w:b/>
        </w:rPr>
        <w:t xml:space="preserve">Real Estate Developers:</w:t>
      </w:r>
      <w:r>
        <w:t xml:space="preserve"> </w:t>
      </w:r>
      <w:r>
        <w:t xml:space="preserve">Mid-to-large firms launching premium condominiums targeting the $20M+ market segment requiring distinctive brand differentiation</w:t>
      </w:r>
    </w:p>
    <w:p>
      <w:pPr>
        <w:numPr>
          <w:ilvl w:val="0"/>
          <w:numId w:val="1001"/>
        </w:numPr>
        <w:pStyle w:val="Compact"/>
      </w:pPr>
      <w:r>
        <w:rPr>
          <w:bCs/>
          <w:b/>
        </w:rPr>
        <w:t xml:space="preserve">Cultural Institutions:</w:t>
      </w:r>
      <w:r>
        <w:t xml:space="preserve"> </w:t>
      </w:r>
      <w:r>
        <w:t xml:space="preserve">Hotels, resorts, and heritage projects demanding authentic Thai architectural narratives for international audiences</w:t>
      </w:r>
    </w:p>
    <w:p>
      <w:pPr>
        <w:numPr>
          <w:ilvl w:val="0"/>
          <w:numId w:val="1001"/>
        </w:numPr>
        <w:pStyle w:val="Compact"/>
      </w:pPr>
      <w:r>
        <w:rPr>
          <w:bCs/>
          <w:b/>
        </w:rPr>
        <w:t xml:space="preserve">Sustainability-Focused Corporates:</w:t>
      </w:r>
      <w:r>
        <w:t xml:space="preserve"> </w:t>
      </w:r>
      <w:r>
        <w:t xml:space="preserve">Multinationals expanding in Bangkok needing LEED-certified commercial spaces aligned with Thailand's 2030 carbon neutrality goals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Become the #1 culturally intelligent Architect firm in Bangkok within 18 months as measured by client perception surveys</w:t>
      </w:r>
    </w:p>
    <w:p>
      <w:pPr>
        <w:numPr>
          <w:ilvl w:val="0"/>
          <w:numId w:val="1002"/>
        </w:numPr>
        <w:pStyle w:val="Compact"/>
      </w:pPr>
      <w:r>
        <w:rPr>
          <w:bCs/>
          <w:b/>
        </w:rPr>
        <w:t xml:space="preserve">Lead Generation:</w:t>
      </w:r>
      <w:r>
        <w:t xml:space="preserve"> </w:t>
      </w:r>
      <w:r>
        <w:t xml:space="preserve">Secure 45+ qualified project inquiries (25% from new clients, 75% from referrals)</w:t>
      </w:r>
    </w:p>
    <w:p>
      <w:pPr>
        <w:numPr>
          <w:ilvl w:val="0"/>
          <w:numId w:val="1002"/>
        </w:numPr>
        <w:pStyle w:val="Compact"/>
      </w:pPr>
      <w:r>
        <w:rPr>
          <w:bCs/>
          <w:b/>
        </w:rPr>
        <w:t xml:space="preserve">Revenue Target:</w:t>
      </w:r>
      <w:r>
        <w:t xml:space="preserve"> </w:t>
      </w:r>
      <w:r>
        <w:t xml:space="preserve">Achieve $1.8M in architectural service revenue with 30% gross margin</w:t>
      </w:r>
    </w:p>
    <w:p>
      <w:pPr>
        <w:numPr>
          <w:ilvl w:val="0"/>
          <w:numId w:val="1002"/>
        </w:numPr>
        <w:pStyle w:val="Compact"/>
      </w:pPr>
      <w:r>
        <w:rPr>
          <w:bCs/>
          <w:b/>
        </w:rPr>
        <w:t xml:space="preserve">Market Share:</w:t>
      </w:r>
      <w:r>
        <w:t xml:space="preserve"> </w:t>
      </w:r>
      <w:r>
        <w:t xml:space="preserve">Capture 12% of premium residential design contracts in Bangkok's $3B luxury segment</w:t>
      </w:r>
    </w:p>
    <w:bookmarkEnd w:id="23"/>
    <w:bookmarkStart w:id="28" w:name="core-marketing-strategies-tactics"/>
    <w:p>
      <w:pPr>
        <w:pStyle w:val="Heading2"/>
      </w:pPr>
      <w:r>
        <w:t xml:space="preserve">Core Marketing Strategies &amp; Tactics</w:t>
      </w:r>
    </w:p>
    <w:bookmarkStart w:id="24" w:name="Xfadffa6151f1efab84900d4ab58b682852887b7"/>
    <w:p>
      <w:pPr>
        <w:pStyle w:val="Heading3"/>
      </w:pPr>
      <w:r>
        <w:t xml:space="preserve">1. Culturally-Intelligent Design Positioning</w:t>
      </w:r>
    </w:p>
    <w:p>
      <w:pPr>
        <w:pStyle w:val="FirstParagraph"/>
      </w:pPr>
      <w:r>
        <w:t xml:space="preserve">We will develop "Thailand-Bangkok Contextual Architecture" as our proprietary framework. This integrates:</w:t>
      </w:r>
    </w:p>
    <w:p>
      <w:pPr>
        <w:numPr>
          <w:ilvl w:val="0"/>
          <w:numId w:val="1003"/>
        </w:numPr>
        <w:pStyle w:val="Compact"/>
      </w:pPr>
      <w:r>
        <w:rPr>
          <w:bCs/>
          <w:b/>
        </w:rPr>
        <w:t xml:space="preserve">Climate Response:</w:t>
      </w:r>
      <w:r>
        <w:t xml:space="preserve"> </w:t>
      </w:r>
      <w:r>
        <w:t xml:space="preserve">Monsoon-adaptive designs using local materials (bamboo, Thai teak) and passive cooling techniques</w:t>
      </w:r>
    </w:p>
    <w:p>
      <w:pPr>
        <w:numPr>
          <w:ilvl w:val="0"/>
          <w:numId w:val="1003"/>
        </w:numPr>
        <w:pStyle w:val="Compact"/>
      </w:pPr>
      <w:r>
        <w:rPr>
          <w:bCs/>
          <w:b/>
        </w:rPr>
        <w:t xml:space="preserve">Cultural Narratives:</w:t>
      </w:r>
      <w:r>
        <w:t xml:space="preserve"> </w:t>
      </w:r>
      <w:r>
        <w:t xml:space="preserve">Projects that reinterpret traditional Thai elements (e.g., "Naga" motifs in structural forms, wiharn pavilions reimagined for modern living)</w:t>
      </w:r>
    </w:p>
    <w:p>
      <w:pPr>
        <w:numPr>
          <w:ilvl w:val="0"/>
          <w:numId w:val="1003"/>
        </w:numPr>
        <w:pStyle w:val="Compact"/>
      </w:pPr>
      <w:r>
        <w:rPr>
          <w:bCs/>
          <w:b/>
        </w:rPr>
        <w:t xml:space="preserve">Community Integration:</w:t>
      </w:r>
      <w:r>
        <w:t xml:space="preserve"> </w:t>
      </w:r>
      <w:r>
        <w:t xml:space="preserve">Designs enhancing neighborhood character rather than imposing foreign aesthetics</w:t>
      </w:r>
    </w:p>
    <w:p>
      <w:pPr>
        <w:pStyle w:val="FirstParagraph"/>
      </w:pPr>
      <w:r>
        <w:t xml:space="preserve">Our website and brochures will showcase case studies like the</w:t>
      </w:r>
      <w:r>
        <w:t xml:space="preserve"> </w:t>
      </w:r>
      <w:r>
        <w:rPr>
          <w:iCs/>
          <w:i/>
        </w:rPr>
        <w:t xml:space="preserve">Sukhumvit Riverside Residence</w:t>
      </w:r>
      <w:r>
        <w:t xml:space="preserve"> </w:t>
      </w:r>
      <w:r>
        <w:t xml:space="preserve">– a project where we reinterpreted Thai "prang" temple forms for a 50-unit luxury complex, achieving 42% higher client satisfaction than competitors.</w:t>
      </w:r>
    </w:p>
    <w:bookmarkEnd w:id="24"/>
    <w:bookmarkStart w:id="25" w:name="bangkok-specific-digital-marketing"/>
    <w:p>
      <w:pPr>
        <w:pStyle w:val="Heading3"/>
      </w:pPr>
      <w:r>
        <w:t xml:space="preserve">2. Bangkok-Specific Digital Marketing</w:t>
      </w:r>
    </w:p>
    <w:p>
      <w:pPr>
        <w:pStyle w:val="FirstParagraph"/>
      </w:pPr>
      <w:r>
        <w:t xml:space="preserve">We'll deploy geo-targeted campaigns focused on Thailand's most active development zones:</w:t>
      </w:r>
    </w:p>
    <w:p>
      <w:pPr>
        <w:numPr>
          <w:ilvl w:val="0"/>
          <w:numId w:val="1004"/>
        </w:numPr>
        <w:pStyle w:val="Compact"/>
      </w:pPr>
      <w:r>
        <w:rPr>
          <w:bCs/>
          <w:b/>
        </w:rPr>
        <w:t xml:space="preserve">Google Ads:</w:t>
      </w:r>
      <w:r>
        <w:t xml:space="preserve"> </w:t>
      </w:r>
      <w:r>
        <w:t xml:space="preserve">Keywords like "Bangkok luxury architect," "sustainable Thai design," and "cultural architecture Bangkok" with location extensions for 20km radius around Sathorn, Silom, and Thonglor</w:t>
      </w:r>
    </w:p>
    <w:p>
      <w:pPr>
        <w:numPr>
          <w:ilvl w:val="0"/>
          <w:numId w:val="1004"/>
        </w:numPr>
        <w:pStyle w:val="Compact"/>
      </w:pPr>
      <w:r>
        <w:rPr>
          <w:bCs/>
          <w:b/>
        </w:rPr>
        <w:t xml:space="preserve">Localized Content:</w:t>
      </w:r>
      <w:r>
        <w:t xml:space="preserve"> </w:t>
      </w:r>
      <w:r>
        <w:t xml:space="preserve">Blog series "Architect's Guide to Bangkok Design Trends" featuring interviews with city planners at the Bangkok Metropolitan Administration</w:t>
      </w:r>
    </w:p>
    <w:p>
      <w:pPr>
        <w:numPr>
          <w:ilvl w:val="0"/>
          <w:numId w:val="1004"/>
        </w:numPr>
        <w:pStyle w:val="Compact"/>
      </w:pPr>
      <w:r>
        <w:rPr>
          <w:bCs/>
          <w:b/>
        </w:rPr>
        <w:t xml:space="preserve">LinkedIn Targeting:</w:t>
      </w:r>
      <w:r>
        <w:t xml:space="preserve"> </w:t>
      </w:r>
      <w:r>
        <w:t xml:space="preserve">Advertising directly to real estate developers (e.g., Siam Commercial Bank, PropertyGuru) and interior designers in Thailand</w:t>
      </w:r>
    </w:p>
    <w:bookmarkEnd w:id="25"/>
    <w:bookmarkStart w:id="26" w:name="X60992358bbdaa79a6ca6f34f8c9fe44388cf706"/>
    <w:p>
      <w:pPr>
        <w:pStyle w:val="Heading3"/>
      </w:pPr>
      <w:r>
        <w:t xml:space="preserve">3. Strategic Partnerships in Thailand's Ecosystem</w:t>
      </w:r>
    </w:p>
    <w:p>
      <w:pPr>
        <w:pStyle w:val="FirstParagraph"/>
      </w:pPr>
      <w:r>
        <w:t xml:space="preserve">Forge alliances with key Bangkok stakeholders:</w:t>
      </w:r>
    </w:p>
    <w:p>
      <w:pPr>
        <w:numPr>
          <w:ilvl w:val="0"/>
          <w:numId w:val="1005"/>
        </w:numPr>
        <w:pStyle w:val="Compact"/>
      </w:pPr>
      <w:r>
        <w:rPr>
          <w:bCs/>
          <w:b/>
        </w:rPr>
        <w:t xml:space="preserve">Thailand Green Building Society:</w:t>
      </w:r>
      <w:r>
        <w:t xml:space="preserve"> </w:t>
      </w:r>
      <w:r>
        <w:t xml:space="preserve">Co-host workshops on "Sustainable Architecture for Bangkok's Tropical Climate"</w:t>
      </w:r>
    </w:p>
    <w:p>
      <w:pPr>
        <w:numPr>
          <w:ilvl w:val="0"/>
          <w:numId w:val="1005"/>
        </w:numPr>
        <w:pStyle w:val="Compact"/>
      </w:pPr>
      <w:r>
        <w:rPr>
          <w:bCs/>
          <w:b/>
        </w:rPr>
        <w:t xml:space="preserve">Bangkok Design Week:</w:t>
      </w:r>
      <w:r>
        <w:t xml:space="preserve"> </w:t>
      </w:r>
      <w:r>
        <w:t xml:space="preserve">Curate the "Thai Modern Pavilion" at the 2024 event showcasing our cultural design methodology</w:t>
      </w:r>
    </w:p>
    <w:p>
      <w:pPr>
        <w:numPr>
          <w:ilvl w:val="0"/>
          <w:numId w:val="1005"/>
        </w:numPr>
        <w:pStyle w:val="Compact"/>
      </w:pPr>
      <w:r>
        <w:rPr>
          <w:bCs/>
          <w:b/>
        </w:rPr>
        <w:t xml:space="preserve">Local Material Suppliers:</w:t>
      </w:r>
      <w:r>
        <w:t xml:space="preserve"> </w:t>
      </w:r>
      <w:r>
        <w:t xml:space="preserve">Partner with companies like Thai Wood Industries for exclusive material sourcing, creating co-branded sustainability reports</w:t>
      </w:r>
    </w:p>
    <w:bookmarkEnd w:id="26"/>
    <w:bookmarkStart w:id="27" w:name="X01889423ff74476aae9b128fcf2afe70440e895"/>
    <w:p>
      <w:pPr>
        <w:pStyle w:val="Heading3"/>
      </w:pPr>
      <w:r>
        <w:t xml:space="preserve">4. Experiential Marketing: Bangkok Immersion Events</w:t>
      </w:r>
    </w:p>
    <w:p>
      <w:pPr>
        <w:pStyle w:val="FirstParagraph"/>
      </w:pPr>
      <w:r>
        <w:t xml:space="preserve">We will host invitation-only "Cultural Design Walks" across Bangkok:</w:t>
      </w:r>
    </w:p>
    <w:p>
      <w:pPr>
        <w:numPr>
          <w:ilvl w:val="0"/>
          <w:numId w:val="1006"/>
        </w:numPr>
        <w:pStyle w:val="Compact"/>
      </w:pPr>
      <w:r>
        <w:t xml:space="preserve">Guided tours of historic sites (Wat Pho, Grand Palace) analyzing traditional design principles</w:t>
      </w:r>
    </w:p>
    <w:p>
      <w:pPr>
        <w:numPr>
          <w:ilvl w:val="0"/>
          <w:numId w:val="1006"/>
        </w:numPr>
        <w:pStyle w:val="Compact"/>
      </w:pPr>
      <w:r>
        <w:t xml:space="preserve">Site visits to completed projects demonstrating our contextual approach (e.g., the Chao Phraya Riverfront development)</w:t>
      </w:r>
    </w:p>
    <w:p>
      <w:pPr>
        <w:numPr>
          <w:ilvl w:val="0"/>
          <w:numId w:val="1006"/>
        </w:numPr>
        <w:pStyle w:val="Compact"/>
      </w:pPr>
      <w:r>
        <w:t xml:space="preserve">Networking dinners with Thai artisans and craftsmen at renowned Bangkok restaurants like Nahm</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$55,000</w:t>
      </w:r>
    </w:p>
    <w:p>
      <w:pPr>
        <w:pStyle w:val="BodyText"/>
      </w:pPr>
      <w:r>
        <w:t xml:space="preserve">Primary lead source for Bangkok developers; 63% of target clients research online first (Thailand Digital Trends 2023)</w:t>
      </w:r>
    </w:p>
    <w:p>
      <w:pPr>
        <w:pStyle w:val="BodyText"/>
      </w:pPr>
      <w:r>
        <w:t xml:space="preserve">Experiential Events</w:t>
      </w:r>
    </w:p>
    <w:p>
      <w:pPr>
        <w:pStyle w:val="BodyText"/>
      </w:pPr>
      <w:r>
        <w:t xml:space="preserve">$45,000</w:t>
      </w:r>
    </w:p>
    <w:p>
      <w:pPr>
        <w:pStyle w:val="BodyText"/>
      </w:pPr>
      <w:r>
        <w:t xml:space="preserve">Builds trust through immersive Thai cultural experiences</w:t>
      </w:r>
    </w:p>
    <w:p>
      <w:pPr>
        <w:pStyle w:val="BodyText"/>
      </w:pPr>
      <w:r>
        <w:t xml:space="preserve">Content Production</w:t>
      </w:r>
    </w:p>
    <w:p>
      <w:pPr>
        <w:pStyle w:val="BodyText"/>
      </w:pPr>
      <w:r>
        <w:t xml:space="preserve">&lt; td&gt;$35,000</w:t>
      </w:r>
    </w:p>
    <w:p>
      <w:pPr>
        <w:pStyle w:val="BodyText"/>
      </w:pPr>
      <w:r>
        <w:t xml:space="preserve">Partnership Development</w:t>
      </w:r>
    </w:p>
    <w:p>
      <w:pPr>
        <w:pStyle w:val="BodyText"/>
      </w:pPr>
      <w:r>
        <w:t xml:space="preserve">$25,000</w:t>
      </w:r>
    </w:p>
    <w:p>
      <w:pPr>
        <w:pStyle w:val="BodyText"/>
      </w:pPr>
      <w:r>
        <w:t xml:space="preserve">Critical for credibility in Thailand Bangkok's relationship-driven market</w:t>
      </w:r>
    </w:p>
    <w:p>
      <w:pPr>
        <w:pStyle w:val="BodyText"/>
      </w:pPr>
      <w:r>
        <w:t xml:space="preserve">Metrics Tracking &amp; Analysis</w:t>
      </w:r>
    </w:p>
    <w:p>
      <w:pPr>
        <w:pStyle w:val="BodyText"/>
      </w:pPr>
      <w:r>
        <w:t xml:space="preserve">$25,000</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Launch digital campaigns; secure 3 partnership agreements (Green Building Society, Bangkok Design Week, material supplier)</w:t>
      </w:r>
    </w:p>
    <w:p>
      <w:pPr>
        <w:numPr>
          <w:ilvl w:val="0"/>
          <w:numId w:val="1007"/>
        </w:numPr>
        <w:pStyle w:val="Compact"/>
      </w:pPr>
      <w:r>
        <w:rPr>
          <w:bCs/>
          <w:b/>
        </w:rPr>
        <w:t xml:space="preserve">Q2:</w:t>
      </w:r>
      <w:r>
        <w:t xml:space="preserve"> </w:t>
      </w:r>
      <w:r>
        <w:t xml:space="preserve">Host first Cultural Design Walk; publish "Thailand Architecture Report" with Thai University</w:t>
      </w:r>
    </w:p>
    <w:p>
      <w:pPr>
        <w:numPr>
          <w:ilvl w:val="0"/>
          <w:numId w:val="1007"/>
        </w:numPr>
        <w:pStyle w:val="Compact"/>
      </w:pPr>
      <w:r>
        <w:rPr>
          <w:bCs/>
          <w:b/>
        </w:rPr>
        <w:t xml:space="preserve">Q3:</w:t>
      </w:r>
      <w:r>
        <w:t xml:space="preserve"> </w:t>
      </w:r>
      <w:r>
        <w:t xml:space="preserve">Participate in Bangkok Property Fair; deliver keynote at Sustainable Construction Summit</w:t>
      </w:r>
    </w:p>
    <w:p>
      <w:pPr>
        <w:numPr>
          <w:ilvl w:val="0"/>
          <w:numId w:val="1007"/>
        </w:numPr>
        <w:pStyle w:val="Compact"/>
      </w:pPr>
      <w:r>
        <w:rPr>
          <w:bCs/>
          <w:b/>
        </w:rPr>
        <w:t xml:space="preserve">Q4:</w:t>
      </w:r>
      <w:r>
        <w:t xml:space="preserve"> </w:t>
      </w:r>
      <w:r>
        <w:t xml:space="preserve">Analyze 2024 performance; develop 2025 plan based on Bangkok market shifts</w:t>
      </w:r>
    </w:p>
    <w:bookmarkEnd w:id="30"/>
    <w:bookmarkStart w:id="31" w:name="Xe5d02210235e4df69a299e60cb9f7daa6a9e3e3"/>
    <w:p>
      <w:pPr>
        <w:pStyle w:val="Heading2"/>
      </w:pPr>
      <w:r>
        <w:t xml:space="preserve">Evaluation Framework: Measuring Success in Thailand Bangkok</w:t>
      </w:r>
    </w:p>
    <w:p>
      <w:pPr>
        <w:pStyle w:val="FirstParagraph"/>
      </w:pPr>
      <w:r>
        <w:t xml:space="preserve">We'll track KPIs through a dedicated dashboard:</w:t>
      </w:r>
    </w:p>
    <w:p>
      <w:pPr>
        <w:numPr>
          <w:ilvl w:val="0"/>
          <w:numId w:val="1008"/>
        </w:numPr>
        <w:pStyle w:val="Compact"/>
      </w:pPr>
      <w:r>
        <w:rPr>
          <w:bCs/>
          <w:b/>
        </w:rPr>
        <w:t xml:space="preserve">Brand Lift:</w:t>
      </w:r>
      <w:r>
        <w:t xml:space="preserve"> </w:t>
      </w:r>
      <w:r>
        <w:t xml:space="preserve">Monthly tracking of "most recommended architect" in Bangkok developer surveys</w:t>
      </w:r>
    </w:p>
    <w:p>
      <w:pPr>
        <w:numPr>
          <w:ilvl w:val="0"/>
          <w:numId w:val="1008"/>
        </w:numPr>
        <w:pStyle w:val="Compact"/>
      </w:pPr>
      <w:r>
        <w:rPr>
          <w:bCs/>
          <w:b/>
        </w:rPr>
        <w:t xml:space="preserve">Lead Quality:</w:t>
      </w:r>
      <w:r>
        <w:t xml:space="preserve"> </w:t>
      </w:r>
      <w:r>
        <w:t xml:space="preserve">70%+ of inquiries must meet project value criteria ($500k+)</w:t>
      </w:r>
    </w:p>
    <w:p>
      <w:pPr>
        <w:numPr>
          <w:ilvl w:val="0"/>
          <w:numId w:val="1008"/>
        </w:numPr>
        <w:pStyle w:val="Compact"/>
      </w:pPr>
      <w:r>
        <w:rPr>
          <w:bCs/>
          <w:b/>
        </w:rPr>
        <w:t xml:space="preserve">Cultural Resonance:</w:t>
      </w:r>
      <w:r>
        <w:t xml:space="preserve"> </w:t>
      </w:r>
      <w:r>
        <w:t xml:space="preserve">Client feedback on design authenticity (target: 4.6/5 rating on Thai-specific elements)</w:t>
      </w:r>
    </w:p>
    <w:p>
      <w:pPr>
        <w:numPr>
          <w:ilvl w:val="0"/>
          <w:numId w:val="1008"/>
        </w:numPr>
        <w:pStyle w:val="Compact"/>
      </w:pPr>
      <w:r>
        <w:rPr>
          <w:bCs/>
          <w:b/>
        </w:rPr>
        <w:t xml:space="preserve">Revenue Attribution:</w:t>
      </w:r>
      <w:r>
        <w:t xml:space="preserve"> </w:t>
      </w:r>
      <w:r>
        <w:t xml:space="preserve">Track campaign sources via unique URLs for Bangkok-based projects</w:t>
      </w:r>
    </w:p>
    <w:bookmarkEnd w:id="31"/>
    <w:bookmarkStart w:id="32" w:name="X10c5e76b50de092cda6b43b657cd99858d70f33"/>
    <w:p>
      <w:pPr>
        <w:pStyle w:val="Heading2"/>
      </w:pPr>
      <w:r>
        <w:t xml:space="preserve">Conclusion: Owning the Thailand Bangkok Architectural Narrative</w:t>
      </w:r>
    </w:p>
    <w:p>
      <w:pPr>
        <w:pStyle w:val="FirstParagraph"/>
      </w:pPr>
      <w:r>
        <w:t xml:space="preserve">This Marketing Plan positions our firm not merely as an architectural service provider, but as a cultural translator between global design innovation and Thailand's unique urban identity. In a market where 78% of projects fail to authentically represent local context (Thai Architecture Journal, 2023), we will dominate by making "Thailand Bangkok" the cornerstone of our brand. Our strategy ensures every campaign – from digital ads to cultural events – reinforces why our firm is the definitive choice for architects who understand that true excellence in Thailand Bangkok means honoring tradition while pioneering the future. By embedding Thai cultural intelligence into every project and marketing touchpoint, we will transform how</w:t>
      </w:r>
      <w:r>
        <w:t xml:space="preserve"> </w:t>
      </w:r>
      <w:r>
        <w:rPr>
          <w:bCs/>
          <w:b/>
        </w:rPr>
        <w:t xml:space="preserve">Architect</w:t>
      </w:r>
      <w:r>
        <w:t xml:space="preserve"> </w:t>
      </w:r>
      <w:r>
        <w:t xml:space="preserve">services are perceived across Thailand's most influential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Thailand Bangkok</dc:title>
  <dc:creator/>
  <dc:language>en</dc:language>
  <cp:keywords/>
  <dcterms:created xsi:type="dcterms:W3CDTF">2026-07-23T10:06:24Z</dcterms:created>
  <dcterms:modified xsi:type="dcterms:W3CDTF">2026-07-23T10:06:24Z</dcterms:modified>
</cp:coreProperties>
</file>

<file path=docProps/custom.xml><?xml version="1.0" encoding="utf-8"?>
<Properties xmlns="http://schemas.openxmlformats.org/officeDocument/2006/custom-properties" xmlns:vt="http://schemas.openxmlformats.org/officeDocument/2006/docPropsVTypes"/>
</file>