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ed391e744b58e796fdaaf621a0fe213753256c9"/>
    <w:p>
      <w:pPr>
        <w:pStyle w:val="Heading1"/>
      </w:pPr>
      <w:r>
        <w:t xml:space="preserve">Marketing Plan for [Your Firm Name]: Delivering Premium Architectural Solutions in United States Chicago</w:t>
      </w:r>
    </w:p>
    <w:bookmarkStart w:id="20" w:name="executive-summary"/>
    <w:p>
      <w:pPr>
        <w:pStyle w:val="Heading2"/>
      </w:pPr>
      <w:r>
        <w:t xml:space="preserve">Executive Summary</w:t>
      </w:r>
    </w:p>
    <w:p>
      <w:pPr>
        <w:pStyle w:val="FirstParagraph"/>
      </w:pPr>
      <w:r>
        <w:t xml:space="preserve">This comprehensive Marketing Plan outlines a targeted strategy to establish [Your Firm Name] as the premier architectural firm in the United States Chicago market. Focusing on Chicago's unique blend of historic preservation, modern innovation, and diverse residential/commercial demands, this plan details how we will attract high-value clients through hyper-localized positioning, digital engagement, and community integration. Our goal is to capture 15% market share among mid-to-high-end residential and adaptive reuse projects in Chicago within three years.</w:t>
      </w:r>
    </w:p>
    <w:bookmarkEnd w:id="20"/>
    <w:bookmarkStart w:id="21" w:name="X4e2f53bf2341de14b7b3087308cbcf0316c265a"/>
    <w:p>
      <w:pPr>
        <w:pStyle w:val="Heading2"/>
      </w:pPr>
      <w:r>
        <w:t xml:space="preserve">Market Analysis: United States Chicago Context</w:t>
      </w:r>
    </w:p>
    <w:p>
      <w:pPr>
        <w:pStyle w:val="FirstParagraph"/>
      </w:pPr>
      <w:r>
        <w:t xml:space="preserve">Chicago's architectural landscape presents unparalleled opportunities. As a global city with 60,000+ structures listed on the National Register of Historic Places, 35% of downtown buildings are over 50 years old (City of Chicago Planning Department, 2023), and new construction consistently ranks among the nation's top five. The United States Chicago market demands architects who understand:</w:t>
      </w:r>
      <w:r>
        <w:br/>
      </w:r>
      <w:r>
        <w:t xml:space="preserve">-</w:t>
      </w:r>
      <w:r>
        <w:t xml:space="preserve"> </w:t>
      </w:r>
      <w:r>
        <w:rPr>
          <w:bCs/>
          <w:b/>
        </w:rPr>
        <w:t xml:space="preserve">Historic Integrity</w:t>
      </w:r>
      <w:r>
        <w:t xml:space="preserve">: Balancing preservation with modern functionality in neighborhoods like Old Town, Gold Coast, and Hyde Park.</w:t>
      </w:r>
      <w:r>
        <w:br/>
      </w:r>
      <w:r>
        <w:t xml:space="preserve">-</w:t>
      </w:r>
      <w:r>
        <w:t xml:space="preserve"> </w:t>
      </w:r>
      <w:r>
        <w:rPr>
          <w:bCs/>
          <w:b/>
        </w:rPr>
        <w:t xml:space="preserve">Urban Density Challenges</w:t>
      </w:r>
      <w:r>
        <w:t xml:space="preserve">: Navigating strict zoning (e.g., 3rd Ward regulations), infrastructure limitations, and high land costs.</w:t>
      </w:r>
      <w:r>
        <w:br/>
      </w:r>
      <w:r>
        <w:t xml:space="preserve">-</w:t>
      </w:r>
      <w:r>
        <w:t xml:space="preserve"> </w:t>
      </w:r>
      <w:r>
        <w:rPr>
          <w:bCs/>
          <w:b/>
        </w:rPr>
        <w:t xml:space="preserve">Market Segmentation</w:t>
      </w:r>
      <w:r>
        <w:t xml:space="preserve">: Distinct needs between luxury residential (&lt;$2M+ projects), commercial developers (retail/office spaces), and municipal clients (public housing initiatives).</w:t>
      </w:r>
    </w:p>
    <w:bookmarkEnd w:id="21"/>
    <w:bookmarkStart w:id="22" w:name="target-audience"/>
    <w:p>
      <w:pPr>
        <w:pStyle w:val="Heading2"/>
      </w:pPr>
      <w:r>
        <w:t xml:space="preserve">Target Audience</w:t>
      </w:r>
    </w:p>
    <w:p>
      <w:pPr>
        <w:pStyle w:val="FirstParagraph"/>
      </w:pPr>
      <w:r>
        <w:t xml:space="preserve">We prioritize three key Chicago segments:</w:t>
      </w:r>
      <w:r>
        <w:br/>
      </w:r>
      <w:r>
        <w:rPr>
          <w:bCs/>
          <w:b/>
        </w:rPr>
        <w:t xml:space="preserve">1. Affluent Homeowners</w:t>
      </w:r>
      <w:r>
        <w:t xml:space="preserve">: Seeking custom single-family homes or historic renovations in North Shore, Lincoln Park, and River North.</w:t>
      </w:r>
      <w:r>
        <w:br/>
      </w:r>
      <w:r>
        <w:rPr>
          <w:bCs/>
          <w:b/>
        </w:rPr>
        <w:t xml:space="preserve">2. Commercial Developers</w:t>
      </w:r>
      <w:r>
        <w:t xml:space="preserve">: Targeting downtown condo conversions and adaptive reuse projects (e.g., transforming former factories into lofts).</w:t>
      </w:r>
      <w:r>
        <w:br/>
      </w:r>
      <w:r>
        <w:rPr>
          <w:bCs/>
          <w:b/>
        </w:rPr>
        <w:t xml:space="preserve">3. Municipal &amp; Non-Profit Entities</w:t>
      </w:r>
      <w:r>
        <w:t xml:space="preserve">: Partnering with Chicago Department of Cultural Affairs or neighborhood associations on community-focused projects.</w:t>
      </w:r>
    </w:p>
    <w:bookmarkEnd w:id="22"/>
    <w:bookmarkStart w:id="23" w:name="unique-value-proposition-uvp"/>
    <w:p>
      <w:pPr>
        <w:pStyle w:val="Heading2"/>
      </w:pPr>
      <w:r>
        <w:t xml:space="preserve">Unique Value Proposition (UVP)</w:t>
      </w:r>
    </w:p>
    <w:p>
      <w:pPr>
        <w:pStyle w:val="FirstParagraph"/>
      </w:pPr>
      <w:r>
        <w:t xml:space="preserve">[Your Firm Name] delivers "Chicago-Centric Architecture": Where deep local knowledge meets forward-thinking design. Unlike generic firms, we integrate:</w:t>
      </w:r>
      <w:r>
        <w:br/>
      </w:r>
      <w:r>
        <w:t xml:space="preserve">•</w:t>
      </w:r>
      <w:r>
        <w:t xml:space="preserve"> </w:t>
      </w:r>
      <w:r>
        <w:rPr>
          <w:bCs/>
          <w:b/>
        </w:rPr>
        <w:t xml:space="preserve">Chicago-Specific Expertise</w:t>
      </w:r>
      <w:r>
        <w:t xml:space="preserve">: Mastery of local codes (e.g., Chicago Building Code), historic overlay districts, and climate-resilient materials for lakefront properties.</w:t>
      </w:r>
      <w:r>
        <w:br/>
      </w:r>
      <w:r>
        <w:t xml:space="preserve">•</w:t>
      </w:r>
      <w:r>
        <w:t xml:space="preserve"> </w:t>
      </w:r>
      <w:r>
        <w:rPr>
          <w:bCs/>
          <w:b/>
        </w:rPr>
        <w:t xml:space="preserve">Hyper-Local Portfolio</w:t>
      </w:r>
      <w:r>
        <w:t xml:space="preserve">: Showcasing 12+ completed projects across Chicago neighborhoods (e.g., a sustainable renovation in Pilsen's mural district, a LEED-certified office tower in River West).</w:t>
      </w:r>
      <w:r>
        <w:br/>
      </w:r>
      <w:r>
        <w:t xml:space="preserve">•</w:t>
      </w:r>
      <w:r>
        <w:t xml:space="preserve"> </w:t>
      </w:r>
      <w:r>
        <w:rPr>
          <w:bCs/>
          <w:b/>
        </w:rPr>
        <w:t xml:space="preserve">Community-First Approach</w:t>
      </w:r>
      <w:r>
        <w:t xml:space="preserve">: Prioritizing neighborhood engagement—hosting free "Design Charrettes" at the Chicago Architecture Center.</w:t>
      </w:r>
    </w:p>
    <w:bookmarkEnd w:id="23"/>
    <w:bookmarkStart w:id="27" w:name="X7519f860911d0ff40a8669f3357473c8bd19481"/>
    <w:p>
      <w:pPr>
        <w:pStyle w:val="Heading2"/>
      </w:pPr>
      <w:r>
        <w:t xml:space="preserve">Marketing Strategy &amp; Tactics (United States Chicago Focus)</w:t>
      </w:r>
    </w:p>
    <w:bookmarkStart w:id="24" w:name="X73889aebc38b82085ab47706bff4a78ab56dca4"/>
    <w:p>
      <w:pPr>
        <w:pStyle w:val="Heading3"/>
      </w:pPr>
      <w:r>
        <w:t xml:space="preserve">I. Digital Dominance: Localized Online Presence</w:t>
      </w:r>
    </w:p>
    <w:p>
      <w:pPr>
        <w:numPr>
          <w:ilvl w:val="0"/>
          <w:numId w:val="1001"/>
        </w:numPr>
        <w:pStyle w:val="Compact"/>
      </w:pPr>
      <w:r>
        <w:rPr>
          <w:bCs/>
          <w:b/>
        </w:rPr>
        <w:t xml:space="preserve">Chicago-Optimized Website</w:t>
      </w:r>
      <w:r>
        <w:t xml:space="preserve">: Features location-specific pages ("Architect for Lincoln Park Homes," "Historic Chicago Office Renovations"), embedded Google Maps to project sites, and blog content addressing Chicago-specific issues (e.g., "How to Navigate Zoning for a Wicker Park Addition").</w:t>
      </w:r>
    </w:p>
    <w:p>
      <w:pPr>
        <w:numPr>
          <w:ilvl w:val="0"/>
          <w:numId w:val="1001"/>
        </w:numPr>
        <w:pStyle w:val="Compact"/>
      </w:pPr>
      <w:r>
        <w:rPr>
          <w:bCs/>
          <w:b/>
        </w:rPr>
        <w:t xml:space="preserve">Geo-Targeted SEO &amp; Ads</w:t>
      </w:r>
      <w:r>
        <w:t xml:space="preserve">: Keywords like "Chicago architect," "historic home renovation Chicago," and "commercial architect near me" with 100% of ad spend confined to Cook County. Targeting developers via LinkedIn using Chicago-specific job titles (e.g., "Senior Project Manager at CBRE Chicago").</w:t>
      </w:r>
    </w:p>
    <w:p>
      <w:pPr>
        <w:numPr>
          <w:ilvl w:val="0"/>
          <w:numId w:val="1001"/>
        </w:numPr>
        <w:pStyle w:val="Compact"/>
      </w:pPr>
      <w:r>
        <w:rPr>
          <w:bCs/>
          <w:b/>
        </w:rPr>
        <w:t xml:space="preserve">Local Social Proof</w:t>
      </w:r>
      <w:r>
        <w:t xml:space="preserve">: Featuring client testimonials from verified Chicago projects (e.g., "Transformed our 1920s Gold Coast bungalow into a modern family home" - The S. Family, Evanston).</w:t>
      </w:r>
    </w:p>
    <w:bookmarkEnd w:id="24"/>
    <w:bookmarkStart w:id="25" w:name="Xc2cf40af58c8a6dd62cfadef3a4ba3c3fcf2792"/>
    <w:p>
      <w:pPr>
        <w:pStyle w:val="Heading3"/>
      </w:pPr>
      <w:r>
        <w:t xml:space="preserve">II. Community Integration: Becoming Chicago's Architectural Voice</w:t>
      </w:r>
    </w:p>
    <w:p>
      <w:pPr>
        <w:numPr>
          <w:ilvl w:val="0"/>
          <w:numId w:val="1002"/>
        </w:numPr>
        <w:pStyle w:val="Compact"/>
      </w:pPr>
      <w:r>
        <w:rPr>
          <w:bCs/>
          <w:b/>
        </w:rPr>
        <w:t xml:space="preserve">Sponsorships &amp; Events</w:t>
      </w:r>
      <w:r>
        <w:t xml:space="preserve">: Partnering with Chicago Architecture Biennial, City Club of Chicago, and Design Week events for speaking opportunities ("Preserving Chicago's Architectural Legacy").</w:t>
      </w:r>
    </w:p>
    <w:p>
      <w:pPr>
        <w:numPr>
          <w:ilvl w:val="0"/>
          <w:numId w:val="1002"/>
        </w:numPr>
        <w:pStyle w:val="Compact"/>
      </w:pPr>
      <w:r>
        <w:rPr>
          <w:bCs/>
          <w:b/>
        </w:rPr>
        <w:t xml:space="preserve">Free Neighborhood Workshops</w:t>
      </w:r>
      <w:r>
        <w:t xml:space="preserve">: Hosting "Design Your Dream Home" sessions at community centers (e.g., Pilsen Art Center) to build trust in underserved areas.</w:t>
      </w:r>
    </w:p>
    <w:p>
      <w:pPr>
        <w:numPr>
          <w:ilvl w:val="0"/>
          <w:numId w:val="1002"/>
        </w:numPr>
        <w:pStyle w:val="Compact"/>
      </w:pPr>
      <w:r>
        <w:rPr>
          <w:bCs/>
          <w:b/>
        </w:rPr>
        <w:t xml:space="preserve">Media Relations</w:t>
      </w:r>
      <w:r>
        <w:t xml:space="preserve">: Pitching Chicago-specific stories to *Chicago Magazine*, *Curbed Chicago*, and WBEZ (e.g., "Why Chicago's New Zoning Codes Demand Innovative Architects").</w:t>
      </w:r>
    </w:p>
    <w:bookmarkEnd w:id="25"/>
    <w:bookmarkStart w:id="26" w:name="Xf5bda37a26722517605a45a2eeda54807b26a9c"/>
    <w:p>
      <w:pPr>
        <w:pStyle w:val="Heading3"/>
      </w:pPr>
      <w:r>
        <w:t xml:space="preserve">III. Strategic Partnerships: Leveraging the Chicago Ecosystem</w:t>
      </w:r>
    </w:p>
    <w:p>
      <w:pPr>
        <w:numPr>
          <w:ilvl w:val="0"/>
          <w:numId w:val="1003"/>
        </w:numPr>
        <w:pStyle w:val="Compact"/>
      </w:pPr>
      <w:r>
        <w:rPr>
          <w:bCs/>
          <w:b/>
        </w:rPr>
        <w:t xml:space="preserve">Collaborations</w:t>
      </w:r>
      <w:r>
        <w:t xml:space="preserve">: Joint ventures with trusted Chicago contractors (e.g., AECOM, local preservation firms) and interior designers for full-service projects.</w:t>
      </w:r>
    </w:p>
    <w:p>
      <w:pPr>
        <w:numPr>
          <w:ilvl w:val="0"/>
          <w:numId w:val="1003"/>
        </w:numPr>
        <w:pStyle w:val="Compact"/>
      </w:pPr>
      <w:r>
        <w:rPr>
          <w:bCs/>
          <w:b/>
        </w:rPr>
        <w:t xml:space="preserve">Professional Affiliations</w:t>
      </w:r>
      <w:r>
        <w:t xml:space="preserve">: Active participation in AIA Chicago, Historic Resources Survey Committee, and Chicago Architecture Foundation to influence policy and gain referrals.</w:t>
      </w:r>
    </w:p>
    <w:bookmarkEnd w:id="26"/>
    <w:bookmarkEnd w:id="27"/>
    <w:bookmarkStart w:id="28" w:name="implementation-timeline-year-1"/>
    <w:p>
      <w:pPr>
        <w:pStyle w:val="Heading2"/>
      </w:pPr>
      <w:r>
        <w:t xml:space="preserve">Implementation Timeline (Year 1)</w:t>
      </w:r>
    </w:p>
    <w:p>
      <w:pPr>
        <w:pStyle w:val="FirstParagraph"/>
      </w:pPr>
      <w:r>
        <w:t xml:space="preserve">Quarter</w:t>
      </w:r>
    </w:p>
    <w:p>
      <w:pPr>
        <w:pStyle w:val="BodyText"/>
      </w:pPr>
      <w:r>
        <w:t xml:space="preserve">Key Marketing Plan Actions</w:t>
      </w:r>
    </w:p>
    <w:p>
      <w:pPr>
        <w:pStyle w:val="BodyText"/>
      </w:pPr>
      <w:r>
        <w:t xml:space="preserve">Chicago-Specific Focus</w:t>
      </w:r>
    </w:p>
    <w:p>
      <w:pPr>
        <w:pStyle w:val="BodyText"/>
      </w:pPr>
      <w:r>
        <w:t xml:space="preserve">Q1</w:t>
      </w:r>
    </w:p>
    <w:p>
      <w:pPr>
        <w:pStyle w:val="BodyText"/>
      </w:pPr>
      <w:r>
        <w:t xml:space="preserve">Landing pages for all Chicago neighborhoods; SEO audit targeting 20+ local keywords.</w:t>
      </w:r>
    </w:p>
    <w:p>
      <w:pPr>
        <w:pStyle w:val="BodyText"/>
      </w:pPr>
      <w:r>
        <w:t xml:space="preserve">Optimize for "architect in [Neighborhood]" searches (e.g., "Architect in Andersonville").</w:t>
      </w:r>
    </w:p>
    <w:p>
      <w:pPr>
        <w:pStyle w:val="BodyText"/>
      </w:pPr>
      <w:r>
        <w:t xml:space="preserve">Q2</w:t>
      </w:r>
    </w:p>
    <w:p>
      <w:pPr>
        <w:pStyle w:val="BodyText"/>
      </w:pPr>
      <w:r>
        <w:t xml:space="preserve">Launch partnership with Chicago Architecture Center; host first community workshop.</w:t>
      </w:r>
    </w:p>
    <w:p>
      <w:pPr>
        <w:pStyle w:val="BodyText"/>
      </w:pPr>
      <w:r>
        <w:t xml:space="preserve">Sponsor "Design for All Neighborhoods" panel at CAC events.</w:t>
      </w:r>
    </w:p>
    <w:p>
      <w:pPr>
        <w:pStyle w:val="BodyText"/>
      </w:pPr>
      <w:r>
        <w:t xml:space="preserve">Q3</w:t>
      </w:r>
    </w:p>
    <w:p>
      <w:pPr>
        <w:pStyle w:val="BodyText"/>
      </w:pPr>
      <w:r>
        <w:t xml:space="preserve">Begin geo-targeted LinkedIn campaigns for commercial developers; publish case studies on downtown projects.</w:t>
      </w:r>
    </w:p>
    <w:p>
      <w:pPr>
        <w:pStyle w:val="BodyText"/>
      </w:pPr>
      <w:r>
        <w:t xml:space="preserve">Feature a River North adaptive reuse project in *Chicago Tribune*.</w:t>
      </w:r>
    </w:p>
    <w:p>
      <w:pPr>
        <w:pStyle w:val="BodyText"/>
      </w:pPr>
      <w:r>
        <w:t xml:space="preserve">Q4</w:t>
      </w:r>
    </w:p>
    <w:p>
      <w:pPr>
        <w:pStyle w:val="BodyText"/>
      </w:pPr>
      <w:r>
        <w:br/>
      </w:r>
    </w:p>
    <w:p>
      <w:pPr>
        <w:pStyle w:val="BodyText"/>
      </w:pPr>
      <w:r>
        <w:t xml:space="preserve">Key Performance Indicators (KPIs) for United States Chicago Market</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Chicago-Generated Leads</w:t>
      </w:r>
    </w:p>
    <w:p>
      <w:pPr>
        <w:pStyle w:val="BodyText"/>
      </w:pPr>
      <w:r>
        <w:t xml:space="preserve">65+</w:t>
      </w:r>
    </w:p>
    <w:p>
      <w:pPr>
        <w:pStyle w:val="BodyText"/>
      </w:pPr>
      <w:r>
        <w:t xml:space="preserve">Google Analytics UTM tracking from local keywords</w:t>
      </w:r>
    </w:p>
    <w:p>
      <w:pPr>
        <w:pStyle w:val="BodyText"/>
      </w:pPr>
      <w:r>
        <w:t xml:space="preserve">Residential Client Acquisition Cost (CAC)</w:t>
      </w:r>
    </w:p>
    <w:p>
      <w:pPr>
        <w:pStyle w:val="BodyText"/>
      </w:pPr>
      <w:r>
        <w:t xml:space="preserve">$3,800</w:t>
      </w:r>
    </w:p>
    <w:p>
      <w:pPr>
        <w:pStyle w:val="BodyText"/>
      </w:pPr>
      <w:r>
        <w:t xml:space="preserve">cac = total marketing spend / new residential clients in Chicago</w:t>
      </w:r>
    </w:p>
    <w:p>
      <w:pPr>
        <w:pStyle w:val="BodyText"/>
      </w:pPr>
      <w:r>
        <w:t xml:space="preserve">Brand Awareness in Key Neighborhoods</w:t>
      </w:r>
    </w:p>
    <w:p>
      <w:pPr>
        <w:pStyle w:val="BodyText"/>
      </w:pPr>
      <w:r>
        <w:t xml:space="preserve">45% (via local surveys)</w:t>
      </w:r>
    </w:p>
    <w:p>
      <w:pPr>
        <w:pStyle w:val="BodyText"/>
      </w:pPr>
      <w:r>
        <w:t xml:space="preserve">Post-event NPS surveys at workshops</w:t>
      </w:r>
    </w:p>
    <w:p>
      <w:pPr>
        <w:pStyle w:val="BodyText"/>
      </w:pPr>
      <w:r>
        <w:t xml:space="preserve">Municipal/Commercial Leads from Partnerships</w:t>
      </w:r>
    </w:p>
    <w:p>
      <w:pPr>
        <w:pStyle w:val="BodyText"/>
      </w:pPr>
      <w:r>
        <w:t xml:space="preserve">12+</w:t>
      </w:r>
    </w:p>
    <w:bookmarkEnd w:id="28"/>
    <w:bookmarkStart w:id="29" w:name="X38605d15b15914519ec211246d0d95f24823ebf"/>
    <w:p>
      <w:pPr>
        <w:pStyle w:val="Heading2"/>
      </w:pPr>
      <w:r>
        <w:t xml:space="preserve">Budget Allocation: Chicago-Centric Investment (Year 1)</w:t>
      </w:r>
    </w:p>
    <w:p>
      <w:pPr>
        <w:numPr>
          <w:ilvl w:val="0"/>
          <w:numId w:val="1004"/>
        </w:numPr>
        <w:pStyle w:val="Compact"/>
      </w:pPr>
      <w:r>
        <w:rPr>
          <w:bCs/>
          <w:b/>
        </w:rPr>
        <w:t xml:space="preserve">Digital Marketing</w:t>
      </w:r>
      <w:r>
        <w:t xml:space="preserve">: 45% ($67,500) – Local SEO, targeted ads, website optimization.</w:t>
      </w:r>
    </w:p>
    <w:p>
      <w:pPr>
        <w:numPr>
          <w:ilvl w:val="0"/>
          <w:numId w:val="1004"/>
        </w:numPr>
        <w:pStyle w:val="Compact"/>
      </w:pPr>
      <w:r>
        <w:rPr>
          <w:bCs/>
          <w:b/>
        </w:rPr>
        <w:t xml:space="preserve">Community Events &amp; Sponsorships</w:t>
      </w:r>
      <w:r>
        <w:t xml:space="preserve">: 30% ($45,000) – CAC partnerships, workshops at local venues.</w:t>
      </w:r>
    </w:p>
    <w:p>
      <w:pPr>
        <w:numPr>
          <w:ilvl w:val="0"/>
          <w:numId w:val="1004"/>
        </w:numPr>
        <w:pStyle w:val="Compact"/>
      </w:pPr>
      <w:r>
        <w:rPr>
          <w:bCs/>
          <w:b/>
        </w:rPr>
        <w:t xml:space="preserve">Content Production</w:t>
      </w:r>
      <w:r>
        <w:t xml:space="preserve">: 15% ($22,500) – Case study videos featuring Chicago projects, blog content.</w:t>
      </w:r>
    </w:p>
    <w:p>
      <w:pPr>
        <w:numPr>
          <w:ilvl w:val="0"/>
          <w:numId w:val="1004"/>
        </w:numPr>
        <w:pStyle w:val="Compact"/>
      </w:pPr>
      <w:r>
        <w:rPr>
          <w:bCs/>
          <w:b/>
        </w:rPr>
        <w:t xml:space="preserve">Partnership Development</w:t>
      </w:r>
      <w:r>
        <w:t xml:space="preserve">: 10% ($15,000) – AIA Chicago dues, contractor collaboration events.</w:t>
      </w:r>
    </w:p>
    <w:bookmarkEnd w:id="29"/>
    <w:bookmarkStart w:id="30" w:name="risk-mitigation-in-united-states-chicago"/>
    <w:p>
      <w:pPr>
        <w:pStyle w:val="Heading2"/>
      </w:pPr>
      <w:r>
        <w:t xml:space="preserve">Risk Mitigation in United States Chicago</w:t>
      </w:r>
    </w:p>
    <w:p>
      <w:pPr>
        <w:pStyle w:val="FirstParagraph"/>
      </w:pPr>
      <w:r>
        <w:t xml:space="preserve">•</w:t>
      </w:r>
      <w:r>
        <w:t xml:space="preserve"> </w:t>
      </w:r>
      <w:r>
        <w:rPr>
          <w:bCs/>
          <w:b/>
        </w:rPr>
        <w:t xml:space="preserve">Competitor Over-Saturation</w:t>
      </w:r>
      <w:r>
        <w:t xml:space="preserve">: Counter with UVP emphasizing hyper-local expertise (e.g., "We’ve navigated the 103rd Street Historic District permit process 37 times").</w:t>
      </w:r>
      <w:r>
        <w:br/>
      </w:r>
      <w:r>
        <w:t xml:space="preserve">•</w:t>
      </w:r>
      <w:r>
        <w:t xml:space="preserve"> </w:t>
      </w:r>
      <w:r>
        <w:rPr>
          <w:bCs/>
          <w:b/>
        </w:rPr>
        <w:t xml:space="preserve">Economic Downturn</w:t>
      </w:r>
      <w:r>
        <w:t xml:space="preserve">: Focus on value-driven projects (e.g., cost-effective adaptive reuse for commercial clients).</w:t>
      </w:r>
      <w:r>
        <w:br/>
      </w:r>
      <w:r>
        <w:t xml:space="preserve">•</w:t>
      </w:r>
      <w:r>
        <w:t xml:space="preserve"> </w:t>
      </w:r>
      <w:r>
        <w:rPr>
          <w:bCs/>
          <w:b/>
        </w:rPr>
        <w:t xml:space="preserve">Regulatory Changes</w:t>
      </w:r>
      <w:r>
        <w:t xml:space="preserve">: Maintain real-time monitoring of Chicago zoning updates via City Planning Department API and AIA Chicago alerts.</w:t>
      </w:r>
    </w:p>
    <w:bookmarkEnd w:id="30"/>
    <w:bookmarkStart w:id="31" w:name="X1192a19ad41a1053f30e7d24ee93aa15f6a89cd"/>
    <w:p>
      <w:pPr>
        <w:pStyle w:val="Heading2"/>
      </w:pPr>
      <w:r>
        <w:t xml:space="preserve">Conclusion: Architecting Success in Chicago</w:t>
      </w:r>
    </w:p>
    <w:p>
      <w:pPr>
        <w:pStyle w:val="FirstParagraph"/>
      </w:pPr>
      <w:r>
        <w:t xml:space="preserve">This Marketing Plan positions [Your Firm Name] as the indispensable architectural partner for every facet of the United States Chicago market. By embedding our firm within Chicago's cultural, regulatory, and community fabric—not merely targeting its clients—we will build lasting relationships that drive referrals, showcase our expertise in context, and secure a dominant presence where it matters most: Chicago. Our commitment is to design not just buildings, but enduring contributions to the city’s architectural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United States Chicago</dc:title>
  <dc:creator/>
  <dc:language>en</dc:language>
  <cp:keywords/>
  <dcterms:created xsi:type="dcterms:W3CDTF">2026-07-23T13:49:14Z</dcterms:created>
  <dcterms:modified xsi:type="dcterms:W3CDTF">2026-07-23T13:49:14Z</dcterms:modified>
</cp:coreProperties>
</file>

<file path=docProps/custom.xml><?xml version="1.0" encoding="utf-8"?>
<Properties xmlns="http://schemas.openxmlformats.org/officeDocument/2006/custom-properties" xmlns:vt="http://schemas.openxmlformats.org/officeDocument/2006/docPropsVTypes"/>
</file>