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Architect</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8" w:name="X2b7afbc726e78d7dddb31eaebd34c93d195be6b"/>
    <w:p>
      <w:pPr>
        <w:pStyle w:val="Heading1"/>
      </w:pPr>
      <w:r>
        <w:t xml:space="preserve">Marketing Plan: Elevating Architectural Excellence in Zimbabwe Harare</w:t>
      </w:r>
    </w:p>
    <w:bookmarkStart w:id="20" w:name="executive-summary"/>
    <w:p>
      <w:pPr>
        <w:pStyle w:val="Heading2"/>
      </w:pPr>
      <w:r>
        <w:t xml:space="preserve">Executive Summary</w:t>
      </w:r>
    </w:p>
    <w:p>
      <w:pPr>
        <w:pStyle w:val="FirstParagraph"/>
      </w:pPr>
      <w:r>
        <w:t xml:space="preserve">This comprehensive Marketing Plan outlines the strategic approach for establishing and growing a premier architectural practice within Zimbabwe Harare. As the nation's economic and administrative hub, Harare presents unique opportunities for an innovative Architect to capture market share by addressing critical gaps in sustainable, culturally resonant design. This plan details target markets, competitive differentiation, digital strategies, community engagement initiatives, and measurable KPIs tailored specifically for the Zimbabwean context. Our focus is on positioning our Architect as the trusted partner for residential, commercial, and institutional projects across Harare's evolving urban landscape.</w:t>
      </w:r>
    </w:p>
    <w:bookmarkEnd w:id="20"/>
    <w:bookmarkStart w:id="21" w:name="X91b1f301a5edf91af2e3e65972c923c29fe7c8b"/>
    <w:p>
      <w:pPr>
        <w:pStyle w:val="Heading2"/>
      </w:pPr>
      <w:r>
        <w:t xml:space="preserve">Market Analysis: The Harare Architectural Landscape</w:t>
      </w:r>
    </w:p>
    <w:p>
      <w:pPr>
        <w:pStyle w:val="FirstParagraph"/>
      </w:pPr>
      <w:r>
        <w:t xml:space="preserve">Zimbabwe Harare's construction sector is experiencing a renaissance driven by infrastructure development, population growth (exceeding 3 million residents), and the urgent need for modern, climate-resilient structures. However, significant challenges persist: outdated building standards in many older suburbs (e.g., Borrowdale, Hillside), limited access to certified local Architect expertise compared to international firms with higher costs, and a growing demand for sustainable solutions aligned with Zimbabwe's climate realities. A recent ZimStat report indicates a 22% annual increase in residential construction permits within Harare, yet only 35% of projects utilize local architectural services due to perceived cost barriers and knowledge gaps. This creates a substantial opportunity for an affordable, locally-rooted Architect committed to Harare's specific needs.</w:t>
      </w:r>
    </w:p>
    <w:bookmarkEnd w:id="21"/>
    <w:bookmarkStart w:id="22" w:name="target-audience-definition"/>
    <w:p>
      <w:pPr>
        <w:pStyle w:val="Heading2"/>
      </w:pPr>
      <w:r>
        <w:t xml:space="preserve">Target Audience Definition</w:t>
      </w:r>
    </w:p>
    <w:p>
      <w:pPr>
        <w:pStyle w:val="FirstParagraph"/>
      </w:pPr>
      <w:r>
        <w:t xml:space="preserve">Our primary target segments within Zimbabwe Harare are:</w:t>
      </w:r>
    </w:p>
    <w:p>
      <w:pPr>
        <w:numPr>
          <w:ilvl w:val="0"/>
          <w:numId w:val="1001"/>
        </w:numPr>
        <w:pStyle w:val="Compact"/>
      </w:pPr>
      <w:r>
        <w:rPr>
          <w:bCs/>
          <w:b/>
        </w:rPr>
        <w:t xml:space="preserve">Upward-Moving Middle-Class Households</w:t>
      </w:r>
      <w:r>
        <w:t xml:space="preserve">: Seeking modern, energy-efficient homes in suburbs like Glen Norah, Avondale, and Queensway. They prioritize value, safety (addressing Harare's security concerns), and designs integrating traditional Zimbabwean aesthetics.</w:t>
      </w:r>
    </w:p>
    <w:p>
      <w:pPr>
        <w:numPr>
          <w:ilvl w:val="0"/>
          <w:numId w:val="1001"/>
        </w:numPr>
        <w:pStyle w:val="Compact"/>
      </w:pPr>
      <w:r>
        <w:rPr>
          <w:bCs/>
          <w:b/>
        </w:rPr>
        <w:t xml:space="preserve">Small &amp; Medium Enterprises (SMEs)</w:t>
      </w:r>
      <w:r>
        <w:t xml:space="preserve">: Local businesses expanding in areas like Mbare, Eastlea, or the Central Business District requiring cost-effective commercial spaces that comply with Harare City Council regulations.</w:t>
      </w:r>
    </w:p>
    <w:p>
      <w:pPr>
        <w:numPr>
          <w:ilvl w:val="0"/>
          <w:numId w:val="1001"/>
        </w:numPr>
        <w:pStyle w:val="Compact"/>
      </w:pPr>
      <w:r>
        <w:rPr>
          <w:bCs/>
          <w:b/>
        </w:rPr>
        <w:t xml:space="preserve">Government &amp; NGO Development Projects</w:t>
      </w:r>
      <w:r>
        <w:t xml:space="preserve">: Initiatives focused on affordable housing (e.g., projects near Chitungwiza), schools, and community centers. These require Architects deeply familiar with Zimbabwe's Building Regulations Act and public procurement processes.</w:t>
      </w:r>
    </w:p>
    <w:bookmarkEnd w:id="22"/>
    <w:bookmarkStart w:id="23" w:name="core-value-proposition-differentiation"/>
    <w:p>
      <w:pPr>
        <w:pStyle w:val="Heading2"/>
      </w:pPr>
      <w:r>
        <w:t xml:space="preserve">Core Value Proposition &amp; Differentiation</w:t>
      </w:r>
    </w:p>
    <w:p>
      <w:pPr>
        <w:pStyle w:val="FirstParagraph"/>
      </w:pPr>
      <w:r>
        <w:t xml:space="preserve">We differentiate our Architect practice by delivering three pillars uniquely relevant to Zimbabwe Harare:</w:t>
      </w:r>
    </w:p>
    <w:p>
      <w:pPr>
        <w:numPr>
          <w:ilvl w:val="0"/>
          <w:numId w:val="1002"/>
        </w:numPr>
        <w:pStyle w:val="Compact"/>
      </w:pPr>
      <w:r>
        <w:rPr>
          <w:bCs/>
          <w:b/>
        </w:rPr>
        <w:t xml:space="preserve">Hyper-Local Expertise</w:t>
      </w:r>
      <w:r>
        <w:t xml:space="preserve">: Deep understanding of Harare's micro-climates (e.g., high UV exposure in the north, humidity in river valleys), soil conditions, local material supply chains (e.g., sourcing timber from Chinhoyi forests), and compliance with the Zimbabwean Council of Architects (ZCA) standards – an advantage over foreign firms unfamiliar with local nuances.</w:t>
      </w:r>
    </w:p>
    <w:p>
      <w:pPr>
        <w:numPr>
          <w:ilvl w:val="0"/>
          <w:numId w:val="1002"/>
        </w:numPr>
        <w:pStyle w:val="Compact"/>
      </w:pPr>
      <w:r>
        <w:rPr>
          <w:bCs/>
          <w:b/>
        </w:rPr>
        <w:t xml:space="preserve">Sustainable &amp; Resilient Design</w:t>
      </w:r>
      <w:r>
        <w:t xml:space="preserve">: Integrating passive cooling techniques, rainwater harvesting systems, and locally sourced materials to address Harare's drought challenges and high energy costs. Our designs ensure structures withstand seasonal rains and extreme temperatures prevalent in the region.</w:t>
      </w:r>
    </w:p>
    <w:p>
      <w:pPr>
        <w:numPr>
          <w:ilvl w:val="0"/>
          <w:numId w:val="1002"/>
        </w:numPr>
        <w:pStyle w:val="Compact"/>
      </w:pPr>
      <w:r>
        <w:rPr>
          <w:bCs/>
          <w:b/>
        </w:rPr>
        <w:t xml:space="preserve">Transparent &amp; Culturally Sensitive Pricing</w:t>
      </w:r>
      <w:r>
        <w:t xml:space="preserve">: Offering tiered service packages (e.g., "Harare Home Starter," "Business Expansion Package") with clear cost breakdowns, avoiding hidden fees common in Harare's competitive market. We prioritize open communication respecting Zimbabwean business etiquette and community values.</w:t>
      </w:r>
    </w:p>
    <w:bookmarkEnd w:id="23"/>
    <w:bookmarkStart w:id="24" w:name="marketing-strategies-tactics"/>
    <w:p>
      <w:pPr>
        <w:pStyle w:val="Heading2"/>
      </w:pPr>
      <w:r>
        <w:t xml:space="preserve">Marketing Strategies &amp; Tactics</w:t>
      </w:r>
    </w:p>
    <w:p>
      <w:pPr>
        <w:pStyle w:val="FirstParagraph"/>
      </w:pPr>
      <w:r>
        <w:t xml:space="preserve">Our multi-channel strategy focuses on building trust within Zimbabwe Harare:</w:t>
      </w:r>
    </w:p>
    <w:p>
      <w:pPr>
        <w:numPr>
          <w:ilvl w:val="0"/>
          <w:numId w:val="1003"/>
        </w:numPr>
        <w:pStyle w:val="Compact"/>
      </w:pPr>
      <w:r>
        <w:rPr>
          <w:bCs/>
          <w:b/>
        </w:rPr>
        <w:t xml:space="preserve">Digital Presence Optimization</w:t>
      </w:r>
      <w:r>
        <w:t xml:space="preserve">: A localized website (zimarchitectharare.co.zw) featuring case studies of successful projects in Harare suburbs, blog content on "Designing for Harare's Climate," and clear contact info. Targeted Google Ads focusing on keywords like "affordable architect Harare," "residential design Zimbabwe."</w:t>
      </w:r>
    </w:p>
    <w:p>
      <w:pPr>
        <w:numPr>
          <w:ilvl w:val="0"/>
          <w:numId w:val="1003"/>
        </w:numPr>
        <w:pStyle w:val="Compact"/>
      </w:pPr>
      <w:r>
        <w:rPr>
          <w:bCs/>
          <w:b/>
        </w:rPr>
        <w:t xml:space="preserve">Community Engagement</w:t>
      </w:r>
      <w:r>
        <w:t xml:space="preserve">: Partnering with the Harare City Council for free workshops at community centers (e.g., in Mbare or Causeway) on "Building Safer Homes in Harare" and sponsoring events like the Harare International Festival of Arts to build brand visibility within Zimbabwe's cultural fabric.</w:t>
      </w:r>
    </w:p>
    <w:p>
      <w:pPr>
        <w:numPr>
          <w:ilvl w:val="0"/>
          <w:numId w:val="1003"/>
        </w:numPr>
        <w:pStyle w:val="Compact"/>
      </w:pPr>
      <w:r>
        <w:rPr>
          <w:bCs/>
          <w:b/>
        </w:rPr>
        <w:t xml:space="preserve">Strategic Partnerships</w:t>
      </w:r>
      <w:r>
        <w:t xml:space="preserve">: Collaborating with local building suppliers (e.g., Muzorewa Concrete, Zimbuild) for material discounts and co-marketing, and forming alliances with trusted Harare contractors to create referral networks. This leverages existing trust within the Harare construction ecosystem.</w:t>
      </w:r>
    </w:p>
    <w:p>
      <w:pPr>
        <w:numPr>
          <w:ilvl w:val="0"/>
          <w:numId w:val="1003"/>
        </w:numPr>
        <w:pStyle w:val="Compact"/>
      </w:pPr>
      <w:r>
        <w:rPr>
          <w:bCs/>
          <w:b/>
        </w:rPr>
        <w:t xml:space="preserve">Referral Program</w:t>
      </w:r>
      <w:r>
        <w:t xml:space="preserve">: Incentivizing satisfied clients (e.g., "Refer a Friend, Get 10% Off Next Service") – crucial in Zimbabwe where word-of-mouth is a primary decision driver in Harare's tight-knit business community.</w:t>
      </w:r>
    </w:p>
    <w:bookmarkEnd w:id="24"/>
    <w:bookmarkStart w:id="25" w:name="implementation-timeline-budget"/>
    <w:p>
      <w:pPr>
        <w:pStyle w:val="Heading2"/>
      </w:pPr>
      <w:r>
        <w:t xml:space="preserve">Implementation Timeline &amp; Budget</w:t>
      </w:r>
    </w:p>
    <w:p>
      <w:pPr>
        <w:pStyle w:val="FirstParagraph"/>
      </w:pPr>
      <w:r>
        <w:t xml:space="preserve">Phase 1 (Months 1-3): Digital foundation (website launch, social media setup), initial community workshop series. Budget: $2,500 (primarily web development and local marketing materials).</w:t>
      </w:r>
      <w:r>
        <w:t xml:space="preserve"> </w:t>
      </w:r>
      <w:r>
        <w:t xml:space="preserve">Phase 2 (Months 4-6): Partnerships with key Harare suppliers, targeted Google Ads launch. Budget: $4,000 (ad spend + partnership development).</w:t>
      </w:r>
      <w:r>
        <w:t xml:space="preserve"> </w:t>
      </w:r>
      <w:r>
        <w:t xml:space="preserve">Phase 3 (Months 7-12): Expansion of workshop program, referral program implementation. Budget: $3,500 (event materials and incentive fund). Total Year 1 Marketing Investment: $10,000 – designed for high ROI given Harare's market growth.</w:t>
      </w:r>
    </w:p>
    <w:bookmarkEnd w:id="25"/>
    <w:bookmarkStart w:id="26" w:name="measurable-kpis"/>
    <w:p>
      <w:pPr>
        <w:pStyle w:val="Heading2"/>
      </w:pPr>
      <w:r>
        <w:t xml:space="preserve">Measurable KPIs</w:t>
      </w:r>
    </w:p>
    <w:p>
      <w:pPr>
        <w:pStyle w:val="FirstParagraph"/>
      </w:pPr>
      <w:r>
        <w:t xml:space="preserve">We will track success through specific metrics aligned with Zimbabwe Harare's market:</w:t>
      </w:r>
    </w:p>
    <w:p>
      <w:pPr>
        <w:numPr>
          <w:ilvl w:val="0"/>
          <w:numId w:val="1004"/>
        </w:numPr>
        <w:pStyle w:val="Compact"/>
      </w:pPr>
      <w:r>
        <w:t xml:space="preserve">Acquire 45 new clients within the first year, with 60% from middle-class residential projects in target Harare suburbs.</w:t>
      </w:r>
    </w:p>
    <w:p>
      <w:pPr>
        <w:numPr>
          <w:ilvl w:val="0"/>
          <w:numId w:val="1004"/>
        </w:numPr>
        <w:pStyle w:val="Compact"/>
      </w:pPr>
      <w:r>
        <w:t xml:space="preserve">Achieve a 35% referral rate from existing clients by Month 10 (exceeding Harare industry averages of ~20%).</w:t>
      </w:r>
    </w:p>
    <w:p>
      <w:pPr>
        <w:numPr>
          <w:ilvl w:val="0"/>
          <w:numId w:val="1004"/>
        </w:numPr>
        <w:pStyle w:val="Compact"/>
      </w:pPr>
      <w:r>
        <w:t xml:space="preserve">Secure at least two government or NGO contracts for community projects within the first year, leveraging our Zimbabwe-specific regulatory knowledge.</w:t>
      </w:r>
    </w:p>
    <w:p>
      <w:pPr>
        <w:numPr>
          <w:ilvl w:val="0"/>
          <w:numId w:val="1004"/>
        </w:numPr>
        <w:pStyle w:val="Compact"/>
      </w:pPr>
      <w:r>
        <w:t xml:space="preserve">Reach a minimum of 5,000 unique monthly visitors to our localized website (zimarchitectharare.co.zw), demonstrating strong local digital engagement.</w:t>
      </w:r>
    </w:p>
    <w:bookmarkEnd w:id="26"/>
    <w:bookmarkStart w:id="27" w:name="conclusion"/>
    <w:p>
      <w:pPr>
        <w:pStyle w:val="Heading2"/>
      </w:pPr>
      <w:r>
        <w:t xml:space="preserve">Conclusion</w:t>
      </w:r>
    </w:p>
    <w:p>
      <w:pPr>
        <w:pStyle w:val="FirstParagraph"/>
      </w:pPr>
      <w:r>
        <w:t xml:space="preserve">This Marketing Plan positions our Architect practice as the indispensable, locally-rooted solution for Harare's architectural needs. By embedding deep knowledge of Zimbabwe Harare – its environment, regulations, economy, and culture – into every service offering and marketing initiative, we will build lasting client relationships where others cannot. We move beyond generic "architect services" to become synonymous with trusted design excellence specifically crafted for the realities of life in Zimbabwe's vibrant capital. Success is not just measured in projects completed but in contributing to Harare's sustainable urban growth through architecture that honors both place and people.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Architect Services in Zimbabwe Harare</dc:title>
  <dc:creator/>
  <dc:language>en</dc:language>
  <cp:keywords/>
  <dcterms:created xsi:type="dcterms:W3CDTF">2026-07-22T08:47:38Z</dcterms:created>
  <dcterms:modified xsi:type="dcterms:W3CDTF">2026-07-22T08:47:38Z</dcterms:modified>
</cp:coreProperties>
</file>

<file path=docProps/custom.xml><?xml version="1.0" encoding="utf-8"?>
<Properties xmlns="http://schemas.openxmlformats.org/officeDocument/2006/custom-properties" xmlns:vt="http://schemas.openxmlformats.org/officeDocument/2006/docPropsVTypes"/>
</file>