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in</w:t>
      </w:r>
      <w:r>
        <w:t xml:space="preserve"> </w:t>
      </w:r>
      <w:r>
        <w:t xml:space="preserve">Colombia</w:t>
      </w:r>
      <w:r>
        <w:t xml:space="preserve"> </w:t>
      </w:r>
      <w:r>
        <w:t xml:space="preserve">Medellín</w:t>
      </w:r>
    </w:p>
    <w:bookmarkStart w:id="28" w:name="X00bcdf0ad78a8891161c8009644951a2aef8498"/>
    <w:p>
      <w:pPr>
        <w:pStyle w:val="Heading1"/>
      </w:pPr>
      <w:r>
        <w:t xml:space="preserve">Comprehensive Marketing Plan for Astronomer in Colombia Medellín</w:t>
      </w:r>
    </w:p>
    <w:bookmarkStart w:id="20" w:name="executive-summary"/>
    <w:p>
      <w:pPr>
        <w:pStyle w:val="Heading2"/>
      </w:pPr>
      <w:r>
        <w:t xml:space="preserve">Executive Summary</w:t>
      </w:r>
    </w:p>
    <w:p>
      <w:pPr>
        <w:pStyle w:val="FirstParagraph"/>
      </w:pPr>
      <w:r>
        <w:t xml:space="preserve">This Marketing Plan details the strategic entry and growth of the "Astronomer" platform into Colombia Medellín, positioning it as the premier digital solution for amateur stargazers, educational institutions, and tourism operators in one of Latin America's most vibrant cities. Designed specifically for Medellín's unique geographical advantages—clear skies due to its altitude (1500m), proximity to natural observation sites like Parque Arví and Páramo de Santuario—and growing tech-savvy youth population, this plan leverages local cultural relevance while targeting the city's 2.5 million residents and 3+ million annual tourists. The "Astronomer" platform combines augmented reality stargazing guides, real-time celestial event notifications, and community-driven observation hubs—all localized for Colombia Medellín.</w:t>
      </w:r>
    </w:p>
    <w:bookmarkEnd w:id="20"/>
    <w:bookmarkStart w:id="21" w:name="Xbb2933358360ece5bdd1e8724bcc0d75b37849b"/>
    <w:p>
      <w:pPr>
        <w:pStyle w:val="Heading2"/>
      </w:pPr>
      <w:r>
        <w:t xml:space="preserve">Market Analysis: Colombia Medellín Context</w:t>
      </w:r>
    </w:p>
    <w:p>
      <w:pPr>
        <w:pStyle w:val="FirstParagraph"/>
      </w:pPr>
      <w:r>
        <w:t xml:space="preserve">Medellín's transformation into a global innovation hub (ranked #1 in Colombia for tech startups by 2023) creates fertile ground for "Astronomer." The city hosts over 10 universities with strong STEM programs, including the University of Antioquia, and boasts exceptional natural conditions for astronomy—low light pollution compared to coastal cities and year-round clear nights. However, current offerings are fragmented: tourism agencies lack celestial guides, schools use outdated materials, and casual enthusiasts rely on generic apps missing local context. This gap is compounded by Colombia's 20% youth unemployment rate (INDEC 2023), making "Astronomer" an ideal tool for skill-building in STEM careers.</w:t>
      </w:r>
    </w:p>
    <w:bookmarkEnd w:id="21"/>
    <w:bookmarkStart w:id="22" w:name="target-audience"/>
    <w:p>
      <w:pPr>
        <w:pStyle w:val="Heading2"/>
      </w:pPr>
      <w:r>
        <w:t xml:space="preserve">Target Audience</w:t>
      </w:r>
    </w:p>
    <w:p>
      <w:pPr>
        <w:pStyle w:val="FirstParagraph"/>
      </w:pPr>
      <w:r>
        <w:t xml:space="preserve">Our primary segments are:</w:t>
      </w:r>
    </w:p>
    <w:p>
      <w:pPr>
        <w:numPr>
          <w:ilvl w:val="0"/>
          <w:numId w:val="1001"/>
        </w:numPr>
        <w:pStyle w:val="Compact"/>
      </w:pPr>
      <w:r>
        <w:rPr>
          <w:bCs/>
          <w:b/>
        </w:rPr>
        <w:t xml:space="preserve">Students &amp; Educators:</w:t>
      </w:r>
      <w:r>
        <w:t xml:space="preserve"> </w:t>
      </w:r>
      <w:r>
        <w:t xml:space="preserve">18-30-year-olds at Medellín's universities seeking STEM engagement; teachers needing localized astronomy resources.</w:t>
      </w:r>
    </w:p>
    <w:p>
      <w:pPr>
        <w:numPr>
          <w:ilvl w:val="0"/>
          <w:numId w:val="1001"/>
        </w:numPr>
        <w:pStyle w:val="Compact"/>
      </w:pPr>
      <w:r>
        <w:rPr>
          <w:bCs/>
          <w:b/>
        </w:rPr>
        <w:t xml:space="preserve">Tourism Operators:</w:t>
      </w:r>
      <w:r>
        <w:t xml:space="preserve"> </w:t>
      </w:r>
      <w:r>
        <w:t xml:space="preserve">Hotels (e.g., Hotel El Cielo), tour companies (like Medellín Adventure Tours) targeting eco-tourism and cultural experiences.</w:t>
      </w:r>
    </w:p>
    <w:p>
      <w:pPr>
        <w:numPr>
          <w:ilvl w:val="0"/>
          <w:numId w:val="1001"/>
        </w:numPr>
        <w:pStyle w:val="Compact"/>
      </w:pPr>
      <w:r>
        <w:rPr>
          <w:bCs/>
          <w:b/>
        </w:rPr>
        <w:t xml:space="preserve">Amateur Enthusiasts:</w:t>
      </w:r>
      <w:r>
        <w:t xml:space="preserve"> </w:t>
      </w:r>
      <w:r>
        <w:t xml:space="preserve">Locals aged 25-45 with interest in nature-based hobbies, drawn to Medellín's "City of Eternal Spring" reputation.</w:t>
      </w:r>
    </w:p>
    <w:p>
      <w:pPr>
        <w:pStyle w:val="FirstParagraph"/>
      </w:pPr>
      <w:r>
        <w:t xml:space="preserve">All segments share a desire for accessible, locally relevant science education—addressing Colombia Medellín's cultural emphasis on community-driven knowledge-sharing.</w:t>
      </w:r>
    </w:p>
    <w:bookmarkEnd w:id="22"/>
    <w:bookmarkStart w:id="23" w:name="unique-value-proposition"/>
    <w:p>
      <w:pPr>
        <w:pStyle w:val="Heading2"/>
      </w:pPr>
      <w:r>
        <w:t xml:space="preserve">Unique Value Proposition</w:t>
      </w:r>
    </w:p>
    <w:p>
      <w:pPr>
        <w:pStyle w:val="FirstParagraph"/>
      </w:pPr>
      <w:r>
        <w:t xml:space="preserve">"Astronomer" transcends generic astronomy apps by embedding Colombia Medellín-specific content:</w:t>
      </w:r>
    </w:p>
    <w:p>
      <w:pPr>
        <w:numPr>
          <w:ilvl w:val="0"/>
          <w:numId w:val="1002"/>
        </w:numPr>
        <w:pStyle w:val="Compact"/>
      </w:pPr>
      <w:r>
        <w:rPr>
          <w:iCs/>
          <w:i/>
        </w:rPr>
        <w:t xml:space="preserve">Localized Celestial Events:</w:t>
      </w:r>
      <w:r>
        <w:t xml:space="preserve"> </w:t>
      </w:r>
      <w:r>
        <w:t xml:space="preserve">Notifications for events visible from Medellín (e.g., "See Orion’s Belt above Parque Arví on June 10").</w:t>
      </w:r>
    </w:p>
    <w:p>
      <w:pPr>
        <w:numPr>
          <w:ilvl w:val="0"/>
          <w:numId w:val="1002"/>
        </w:numPr>
        <w:pStyle w:val="Compact"/>
      </w:pPr>
      <w:r>
        <w:rPr>
          <w:iCs/>
          <w:i/>
        </w:rPr>
        <w:t xml:space="preserve">Indigenous Knowledge Integration:</w:t>
      </w:r>
      <w:r>
        <w:t xml:space="preserve"> </w:t>
      </w:r>
      <w:r>
        <w:t xml:space="preserve">Partnering with the Emberá-Wounaan communities to include ancestral star lore, respecting Colombia's cultural heritage.</w:t>
      </w:r>
    </w:p>
    <w:p>
      <w:pPr>
        <w:numPr>
          <w:ilvl w:val="0"/>
          <w:numId w:val="1002"/>
        </w:numPr>
        <w:pStyle w:val="Compact"/>
      </w:pPr>
      <w:r>
        <w:rPr>
          <w:iCs/>
          <w:i/>
        </w:rPr>
        <w:t xml:space="preserve">Tourism Synergy:</w:t>
      </w:r>
      <w:r>
        <w:t xml:space="preserve"> </w:t>
      </w:r>
      <w:r>
        <w:t xml:space="preserve">"Stargazing Packages" co-created with hotels (e.g., "Astronomer Night Tour" including transport and guided sessions at Cerro Nutibara).</w:t>
      </w:r>
    </w:p>
    <w:p>
      <w:pPr>
        <w:pStyle w:val="FirstParagraph"/>
      </w:pPr>
      <w:r>
        <w:t xml:space="preserve">This differentiates us in a market where competitors like SkyView Lite lack regional customization.</w:t>
      </w:r>
    </w:p>
    <w:bookmarkEnd w:id="23"/>
    <w:bookmarkStart w:id="24" w:name="marketing-strategies-tactics"/>
    <w:p>
      <w:pPr>
        <w:pStyle w:val="Heading2"/>
      </w:pPr>
      <w:r>
        <w:t xml:space="preserve">Marketing Strategies &amp; Tactics</w:t>
      </w:r>
    </w:p>
    <w:p>
      <w:pPr>
        <w:pStyle w:val="FirstParagraph"/>
      </w:pPr>
      <w:r>
        <w:rPr>
          <w:bCs/>
          <w:b/>
        </w:rPr>
        <w:t xml:space="preserve">1. University Partnerships (Colombia Medellín Focus):</w:t>
      </w:r>
      <w:r>
        <w:t xml:space="preserve"> </w:t>
      </w:r>
      <w:r>
        <w:t xml:space="preserve">Collaborate with Universidad de Antioquia's Astronomy Club to co-host "Astronomer Nights" at the university observatory. Distribute free student licenses and train campus ambassadors—leveraging Medellín’s academic networks to build organic adoption.</w:t>
      </w:r>
    </w:p>
    <w:p>
      <w:pPr>
        <w:pStyle w:val="BodyText"/>
      </w:pPr>
      <w:r>
        <w:rPr>
          <w:bCs/>
          <w:b/>
        </w:rPr>
        <w:t xml:space="preserve">2. Tourism Integration:</w:t>
      </w:r>
      <w:r>
        <w:t xml:space="preserve"> </w:t>
      </w:r>
      <w:r>
        <w:t xml:space="preserve">Secure partnerships with Medellín's official tourism board (Colombia Travel) to feature "Astronomer" in their digital guides. Develop a premium "Starlight Experience" for luxury hotels, including curated app content and exclusive access to observation sites like El Poblado's high-altitude viewpoints—directly targeting Colombia Medellín’s $12B tourism sector.</w:t>
      </w:r>
    </w:p>
    <w:p>
      <w:pPr>
        <w:pStyle w:val="BodyText"/>
      </w:pPr>
      <w:r>
        <w:rPr>
          <w:bCs/>
          <w:b/>
        </w:rPr>
        <w:t xml:space="preserve">3. Community Engagement:</w:t>
      </w:r>
      <w:r>
        <w:t xml:space="preserve"> </w:t>
      </w:r>
      <w:r>
        <w:t xml:space="preserve">Host monthly free stargazing events at Parque Arví (Medellín’s largest urban park), using "Astronomer" to identify constellations with local guides. This builds brand trust and showcases the app's utility in Colombia Medellín’s natural spaces.</w:t>
      </w:r>
    </w:p>
    <w:p>
      <w:pPr>
        <w:pStyle w:val="BodyText"/>
      </w:pPr>
      <w:r>
        <w:rPr>
          <w:bCs/>
          <w:b/>
        </w:rPr>
        <w:t xml:space="preserve">4. Social Media &amp; Influencer Campaigns:</w:t>
      </w:r>
      <w:r>
        <w:t xml:space="preserve"> </w:t>
      </w:r>
      <w:r>
        <w:t xml:space="preserve">Partner with Colombian science influencers (e.g., @AstronomiaColombia) for "Medellín Stargazing Challenges" on TikTok/Instagram. Content will feature Medellín landmarks in celestial photos (e.g., "Look up at the Ferrocarril de la Estrella while tracking Venus"). All campaigns will use #AstronomerMedellin to foster local identity.</w:t>
      </w:r>
    </w:p>
    <w:bookmarkEnd w:id="24"/>
    <w:bookmarkStart w:id="25" w:name="budget-allocation-timeline"/>
    <w:p>
      <w:pPr>
        <w:pStyle w:val="Heading2"/>
      </w:pPr>
      <w:r>
        <w:t xml:space="preserve">Budget Allocation &amp; Timeline</w:t>
      </w:r>
    </w:p>
    <w:p>
      <w:pPr>
        <w:pStyle w:val="FirstParagraph"/>
      </w:pPr>
      <w:r>
        <w:t xml:space="preserve">The initial 12-month budget of $150,000 (USD) prioritizes Medellín-specific activities:</w:t>
      </w:r>
    </w:p>
    <w:p>
      <w:pPr>
        <w:numPr>
          <w:ilvl w:val="0"/>
          <w:numId w:val="1003"/>
        </w:numPr>
        <w:pStyle w:val="Compact"/>
      </w:pPr>
      <w:r>
        <w:rPr>
          <w:iCs/>
          <w:i/>
        </w:rPr>
        <w:t xml:space="preserve">45% ($67,500):</w:t>
      </w:r>
      <w:r>
        <w:t xml:space="preserve"> </w:t>
      </w:r>
      <w:r>
        <w:t xml:space="preserve">Local partnerships (universities, tourism boards) and community events.</w:t>
      </w:r>
    </w:p>
    <w:p>
      <w:pPr>
        <w:numPr>
          <w:ilvl w:val="0"/>
          <w:numId w:val="1003"/>
        </w:numPr>
        <w:pStyle w:val="Compact"/>
      </w:pPr>
      <w:r>
        <w:rPr>
          <w:iCs/>
          <w:i/>
        </w:rPr>
        <w:t xml:space="preserve">35% ($52,500):</w:t>
      </w:r>
      <w:r>
        <w:t xml:space="preserve"> </w:t>
      </w:r>
      <w:r>
        <w:t xml:space="preserve">Digital marketing targeting Colombia Medellín (geo-fenced social ads in Medellín; SEO for "astronomer Colombia").</w:t>
      </w:r>
    </w:p>
    <w:p>
      <w:pPr>
        <w:numPr>
          <w:ilvl w:val="0"/>
          <w:numId w:val="1003"/>
        </w:numPr>
        <w:pStyle w:val="Compact"/>
      </w:pPr>
      <w:r>
        <w:rPr>
          <w:iCs/>
          <w:i/>
        </w:rPr>
        <w:t xml:space="preserve">15% ($22,500):</w:t>
      </w:r>
      <w:r>
        <w:t xml:space="preserve"> </w:t>
      </w:r>
      <w:r>
        <w:t xml:space="preserve">App localization (Spanish-Andean dialect, Colombian constellations data).</w:t>
      </w:r>
    </w:p>
    <w:p>
      <w:pPr>
        <w:numPr>
          <w:ilvl w:val="0"/>
          <w:numId w:val="1003"/>
        </w:numPr>
        <w:pStyle w:val="Compact"/>
      </w:pPr>
      <w:r>
        <w:rPr>
          <w:iCs/>
          <w:i/>
        </w:rPr>
        <w:t xml:space="preserve">5% ($7,500):</w:t>
      </w:r>
      <w:r>
        <w:t xml:space="preserve"> </w:t>
      </w:r>
      <w:r>
        <w:t xml:space="preserve">Analytics and community feedback loops.</w:t>
      </w:r>
    </w:p>
    <w:p>
      <w:pPr>
        <w:pStyle w:val="FirstParagraph"/>
      </w:pPr>
      <w:r>
        <w:t xml:space="preserve">Timeline: Months 1-3—university partnerships; Months 4-6—tourism integrations; Months 7-12—scaling community events. By Month 9, target user acquisition of 25,000 Medellín-based users (5% market penetration).</w:t>
      </w:r>
    </w:p>
    <w:bookmarkEnd w:id="25"/>
    <w:bookmarkStart w:id="26" w:name="success-metrics"/>
    <w:p>
      <w:pPr>
        <w:pStyle w:val="Heading2"/>
      </w:pPr>
      <w:r>
        <w:t xml:space="preserve">Success Metrics</w:t>
      </w:r>
    </w:p>
    <w:p>
      <w:pPr>
        <w:pStyle w:val="FirstParagraph"/>
      </w:pPr>
      <w:r>
        <w:t xml:space="preserve">Measuring impact through Colombia Medellín-specific KPIs:</w:t>
      </w:r>
    </w:p>
    <w:p>
      <w:pPr>
        <w:numPr>
          <w:ilvl w:val="0"/>
          <w:numId w:val="1004"/>
        </w:numPr>
        <w:pStyle w:val="Compact"/>
      </w:pPr>
      <w:r>
        <w:rPr>
          <w:iCs/>
          <w:i/>
        </w:rPr>
        <w:t xml:space="preserve">Adoption Rate:</w:t>
      </w:r>
      <w:r>
        <w:t xml:space="preserve"> </w:t>
      </w:r>
      <w:r>
        <w:t xml:space="preserve">15,000+ active monthly users in Medellín by Year 1 (vs. 3% industry average).</w:t>
      </w:r>
    </w:p>
    <w:p>
      <w:pPr>
        <w:numPr>
          <w:ilvl w:val="0"/>
          <w:numId w:val="1004"/>
        </w:numPr>
        <w:pStyle w:val="Compact"/>
      </w:pPr>
      <w:r>
        <w:rPr>
          <w:iCs/>
          <w:i/>
        </w:rPr>
        <w:t xml:space="preserve">Community Growth:</w:t>
      </w:r>
      <w:r>
        <w:t xml:space="preserve"> </w:t>
      </w:r>
      <w:r>
        <w:t xml:space="preserve">20+ verified local stargazing groups using "Astronomer" as their primary tool.</w:t>
      </w:r>
    </w:p>
    <w:p>
      <w:pPr>
        <w:numPr>
          <w:ilvl w:val="0"/>
          <w:numId w:val="1004"/>
        </w:numPr>
        <w:pStyle w:val="Compact"/>
      </w:pPr>
      <w:r>
        <w:rPr>
          <w:iCs/>
          <w:i/>
        </w:rPr>
        <w:t xml:space="preserve">Economic Impact:</w:t>
      </w:r>
      <w:r>
        <w:t xml:space="preserve"> </w:t>
      </w:r>
      <w:r>
        <w:t xml:space="preserve">$50,000 generated for tourism partners via co-branded packages by Month 12.</w:t>
      </w:r>
    </w:p>
    <w:p>
      <w:pPr>
        <w:numPr>
          <w:ilvl w:val="0"/>
          <w:numId w:val="1004"/>
        </w:numPr>
        <w:pStyle w:val="Compact"/>
      </w:pPr>
      <w:r>
        <w:rPr>
          <w:iCs/>
          <w:i/>
        </w:rPr>
        <w:t xml:space="preserve">Cultural Resonance:</w:t>
      </w:r>
      <w:r>
        <w:t xml:space="preserve"> </w:t>
      </w:r>
      <w:r>
        <w:t xml:space="preserve">85% positive feedback on indigenous knowledge integration in local user surveys.</w:t>
      </w:r>
    </w:p>
    <w:bookmarkEnd w:id="26"/>
    <w:bookmarkStart w:id="27" w:name="conclusion"/>
    <w:p>
      <w:pPr>
        <w:pStyle w:val="Heading2"/>
      </w:pPr>
      <w:r>
        <w:t xml:space="preserve">Conclusion</w:t>
      </w:r>
    </w:p>
    <w:p>
      <w:pPr>
        <w:pStyle w:val="FirstParagraph"/>
      </w:pPr>
      <w:r>
        <w:t xml:space="preserve">This Marketing Plan positions "Astronomer" not merely as a product, but as a catalyst for scientific engagement within Colombia Medellín’s identity. By embedding the platform into the city’s academic, touristic, and cultural fabric—while respecting its unique geography and heritage—we ensure sustainable growth that aligns with Medellín’s vision as a "Smart City of Innovation." The plan leverages Colombia Medellín's natural assets to build a community where astronomy is accessible to all. This is not just marketing; it’s an investment in the future of science education for Colombia, starting right here in Medellín.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in Colombia Medellín</dc:title>
  <dc:creator/>
  <dc:language>en</dc:language>
  <cp:keywords/>
  <dcterms:created xsi:type="dcterms:W3CDTF">2026-07-24T04:54:05Z</dcterms:created>
  <dcterms:modified xsi:type="dcterms:W3CDTF">2026-07-24T04:54:05Z</dcterms:modified>
</cp:coreProperties>
</file>

<file path=docProps/custom.xml><?xml version="1.0" encoding="utf-8"?>
<Properties xmlns="http://schemas.openxmlformats.org/officeDocument/2006/custom-properties" xmlns:vt="http://schemas.openxmlformats.org/officeDocument/2006/docPropsVTypes"/>
</file>