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Astronomer</w:t>
      </w:r>
      <w:r>
        <w:t xml:space="preserve"> </w:t>
      </w:r>
      <w:r>
        <w:t xml:space="preserve">in</w:t>
      </w:r>
      <w:r>
        <w:t xml:space="preserve"> </w:t>
      </w:r>
      <w:r>
        <w:t xml:space="preserve">France</w:t>
      </w:r>
      <w:r>
        <w:t xml:space="preserve"> </w:t>
      </w:r>
      <w:r>
        <w:t xml:space="preserve">Marseille</w:t>
      </w:r>
    </w:p>
    <w:bookmarkStart w:id="32" w:name="X1d6d2aebf8c608d5bdf496665af9c07f8ba0d62"/>
    <w:p>
      <w:pPr>
        <w:pStyle w:val="Heading1"/>
      </w:pPr>
      <w:r>
        <w:t xml:space="preserve">Marketing Plan: Astronomer – Revolutionizing Astronomy Engagement in France Marseille</w:t>
      </w:r>
    </w:p>
    <w:bookmarkStart w:id="20" w:name="executive-summary"/>
    <w:p>
      <w:pPr>
        <w:pStyle w:val="Heading2"/>
      </w:pPr>
      <w:r>
        <w:t xml:space="preserve">Executive Summary</w:t>
      </w:r>
    </w:p>
    <w:p>
      <w:pPr>
        <w:pStyle w:val="FirstParagraph"/>
      </w:pPr>
      <w:r>
        <w:t xml:space="preserve">The following marketing plan outlines a comprehensive strategy to establish "Astronomer" as the premier astronomy education and stargazing experience provider in Marseille, France. Leveraging the city's unique geographical advantages—clear Mediterranean skies, rich cultural heritage, and proximity to Europe’s largest observatory network—this plan targets both local residents and international visitors. Our mission is to make astronomy accessible, educational, and awe-inspiring for all while positioning Astronomer as a catalyst for Marseille’s growth as a destination for scientific tourism. This initiative will generate 35% market share among experiential astronomy services in Marseille within 24 months through targeted community engagement and digital innovation.</w:t>
      </w:r>
    </w:p>
    <w:bookmarkEnd w:id="20"/>
    <w:bookmarkStart w:id="21" w:name="X5c94424fb6c3d166b08cffd22c0333b2ae4d1f0"/>
    <w:p>
      <w:pPr>
        <w:pStyle w:val="Heading2"/>
      </w:pPr>
      <w:r>
        <w:t xml:space="preserve">Situation Analysis: The Marseille Astronomy Landscape</w:t>
      </w:r>
    </w:p>
    <w:p>
      <w:pPr>
        <w:pStyle w:val="FirstParagraph"/>
      </w:pPr>
      <w:r>
        <w:t xml:space="preserve">Marseille offers unparalleled potential for astronomy-focused tourism. With over 300 clear nights annually, the city’s coastal location provides ideal conditions for stargazing—unlike many European metropolises plagued by light pollution. However, current offerings remain fragmented: amateur clubs lack professional guidance, tourism agencies offer generic "city tours" without astronomical depth, and schools struggle to access quality STEM resources. Competitors like</w:t>
      </w:r>
      <w:r>
        <w:t xml:space="preserve"> </w:t>
      </w:r>
      <w:r>
        <w:rPr>
          <w:iCs/>
          <w:i/>
        </w:rPr>
        <w:t xml:space="preserve">Observatoire de la Côte d'Azur</w:t>
      </w:r>
      <w:r>
        <w:t xml:space="preserve"> </w:t>
      </w:r>
      <w:r>
        <w:t xml:space="preserve">focus solely on research (not public engagement), while startups provide low-cost but superficial experiences.</w:t>
      </w:r>
    </w:p>
    <w:p>
      <w:pPr>
        <w:pStyle w:val="BodyText"/>
      </w:pPr>
      <w:r>
        <w:t xml:space="preserve">Astronomer’s unique edge lies in its integrated model: combining professional-grade equipment, certified astronomers-in-residence, culturally contextualized programs (e.g., linking Marseille’s maritime history to celestial navigation), and AI-powered sky-forecasting apps. This differentiates us from purely educational or tour-based competitors in France Marseille.</w:t>
      </w:r>
    </w:p>
    <w:bookmarkEnd w:id="21"/>
    <w:bookmarkStart w:id="22" w:name="marketing-objectives"/>
    <w:p>
      <w:pPr>
        <w:pStyle w:val="Heading2"/>
      </w:pPr>
      <w:r>
        <w:t xml:space="preserve">Marketing Objectives</w:t>
      </w:r>
    </w:p>
    <w:p>
      <w:pPr>
        <w:numPr>
          <w:ilvl w:val="0"/>
          <w:numId w:val="1001"/>
        </w:numPr>
        <w:pStyle w:val="Compact"/>
      </w:pPr>
      <w:r>
        <w:rPr>
          <w:bCs/>
          <w:b/>
        </w:rPr>
        <w:t xml:space="preserve">Brand Awareness:</w:t>
      </w:r>
      <w:r>
        <w:t xml:space="preserve"> </w:t>
      </w:r>
      <w:r>
        <w:t xml:space="preserve">Achieve 75% recognition among Marseille residents (ages 18-55) within 18 months through hyper-localized campaigns.</w:t>
      </w:r>
    </w:p>
    <w:p>
      <w:pPr>
        <w:numPr>
          <w:ilvl w:val="0"/>
          <w:numId w:val="1001"/>
        </w:numPr>
        <w:pStyle w:val="Compact"/>
      </w:pPr>
      <w:r>
        <w:rPr>
          <w:bCs/>
          <w:b/>
        </w:rPr>
        <w:t xml:space="preserve">Customer Acquisition:</w:t>
      </w:r>
      <w:r>
        <w:t xml:space="preserve"> </w:t>
      </w:r>
      <w:r>
        <w:t xml:space="preserve">Secure 2,000 paid experiences (tours, workshops, school programs) annually by Year 2.</w:t>
      </w:r>
    </w:p>
    <w:p>
      <w:pPr>
        <w:numPr>
          <w:ilvl w:val="0"/>
          <w:numId w:val="1001"/>
        </w:numPr>
        <w:pStyle w:val="Compact"/>
      </w:pPr>
      <w:r>
        <w:rPr>
          <w:bCs/>
          <w:b/>
        </w:rPr>
        <w:t xml:space="preserve">Community Integration:</w:t>
      </w:r>
      <w:r>
        <w:t xml:space="preserve"> </w:t>
      </w:r>
      <w:r>
        <w:t xml:space="preserve">Partner with 30+ Marseille institutions (schools, tourism boards, cultural centers) to embed Astronomer into the city’s educational and travel ecosystem.</w:t>
      </w:r>
    </w:p>
    <w:p>
      <w:pPr>
        <w:numPr>
          <w:ilvl w:val="0"/>
          <w:numId w:val="1001"/>
        </w:numPr>
        <w:pStyle w:val="Compact"/>
      </w:pPr>
      <w:r>
        <w:rPr>
          <w:bCs/>
          <w:b/>
        </w:rPr>
        <w:t xml:space="preserve">Digital Growth:</w:t>
      </w:r>
      <w:r>
        <w:t xml:space="preserve"> </w:t>
      </w:r>
      <w:r>
        <w:t xml:space="preserve">Drive 40% of bookings via a multilingual mobile app (French/English/Arabic) with real-time sky visibility maps for Marseille-specific conditions.</w:t>
      </w:r>
    </w:p>
    <w:bookmarkEnd w:id="22"/>
    <w:bookmarkStart w:id="23" w:name="target-audience"/>
    <w:p>
      <w:pPr>
        <w:pStyle w:val="Heading2"/>
      </w:pPr>
      <w:r>
        <w:t xml:space="preserve">Target Audience</w:t>
      </w:r>
    </w:p>
    <w:p>
      <w:pPr>
        <w:pStyle w:val="FirstParagraph"/>
      </w:pPr>
      <w:r>
        <w:t xml:space="preserve">We prioritize three segments within France Marseille:</w:t>
      </w:r>
    </w:p>
    <w:p>
      <w:pPr>
        <w:numPr>
          <w:ilvl w:val="0"/>
          <w:numId w:val="1002"/>
        </w:numPr>
        <w:pStyle w:val="Compact"/>
      </w:pPr>
      <w:r>
        <w:rPr>
          <w:bCs/>
          <w:b/>
        </w:rPr>
        <w:t xml:space="preserve">Families &amp; Educators:</w:t>
      </w:r>
      <w:r>
        <w:t xml:space="preserve"> </w:t>
      </w:r>
      <w:r>
        <w:t xml:space="preserve">Parents and teachers seeking STEM enrichment (e.g., school trips to the historic Calanque de Sormiou). Marseille’s high youth population (34% under 25) presents a key growth avenue.</w:t>
      </w:r>
    </w:p>
    <w:p>
      <w:pPr>
        <w:numPr>
          <w:ilvl w:val="0"/>
          <w:numId w:val="1002"/>
        </w:numPr>
        <w:pStyle w:val="Compact"/>
      </w:pPr>
      <w:r>
        <w:rPr>
          <w:bCs/>
          <w:b/>
        </w:rPr>
        <w:t xml:space="preserve">Travelers &amp; Expats:</w:t>
      </w:r>
      <w:r>
        <w:t xml:space="preserve"> </w:t>
      </w:r>
      <w:r>
        <w:t xml:space="preserve">Tourists visiting Marseille’s UNESCO-listed Old Port or cruise passengers. Over 1.8M tourists annually seek "authentic French experiences"—astronomy aligns with Marseille’s identity as a bridge between Mediterranean cultures.</w:t>
      </w:r>
    </w:p>
    <w:p>
      <w:pPr>
        <w:numPr>
          <w:ilvl w:val="0"/>
          <w:numId w:val="1002"/>
        </w:numPr>
        <w:pStyle w:val="Compact"/>
      </w:pPr>
      <w:r>
        <w:rPr>
          <w:bCs/>
          <w:b/>
        </w:rPr>
        <w:t xml:space="preserve">Cultural Enthusiasts:</w:t>
      </w:r>
      <w:r>
        <w:t xml:space="preserve"> </w:t>
      </w:r>
      <w:r>
        <w:t xml:space="preserve">Locals interested in Marseille’s historical ties to astronomy (e.g., the 19th-century</w:t>
      </w:r>
      <w:r>
        <w:t xml:space="preserve"> </w:t>
      </w:r>
      <w:r>
        <w:rPr>
          <w:iCs/>
          <w:i/>
        </w:rPr>
        <w:t xml:space="preserve">Observatoire de Marseille</w:t>
      </w:r>
      <w:r>
        <w:t xml:space="preserve">). This segment values narrative-driven experiences.</w:t>
      </w:r>
    </w:p>
    <w:bookmarkEnd w:id="23"/>
    <w:bookmarkStart w:id="28" w:name="Xe8b14fd9588c405d94c4e7db30b83aa17610bfb"/>
    <w:p>
      <w:pPr>
        <w:pStyle w:val="Heading2"/>
      </w:pPr>
      <w:r>
        <w:t xml:space="preserve">Marketing Strategy: The 4Ps for France Marseille</w:t>
      </w:r>
    </w:p>
    <w:bookmarkStart w:id="24" w:name="X156edde6da3bb8f9fe7e5e06ffedc1abe3f8aa2"/>
    <w:p>
      <w:pPr>
        <w:pStyle w:val="Heading3"/>
      </w:pPr>
      <w:r>
        <w:t xml:space="preserve">Product: Hyper-Localized Astronomy Experiences</w:t>
      </w:r>
    </w:p>
    <w:p>
      <w:pPr>
        <w:pStyle w:val="FirstParagraph"/>
      </w:pPr>
      <w:r>
        <w:t xml:space="preserve">Astronomer’s core offerings are designed for Marseille’s context:</w:t>
      </w:r>
    </w:p>
    <w:p>
      <w:pPr>
        <w:numPr>
          <w:ilvl w:val="0"/>
          <w:numId w:val="1003"/>
        </w:numPr>
        <w:pStyle w:val="Compact"/>
      </w:pPr>
      <w:r>
        <w:rPr>
          <w:iCs/>
          <w:i/>
        </w:rPr>
        <w:t xml:space="preserve">Night Sky Journeys:</w:t>
      </w:r>
      <w:r>
        <w:t xml:space="preserve"> </w:t>
      </w:r>
      <w:r>
        <w:t xml:space="preserve">Guided stargazing in the Calanques National Park (Marseille’s natural amphitheater), featuring telescopes with live commentary on local constellations visible from the Mediterranean.</w:t>
      </w:r>
    </w:p>
    <w:p>
      <w:pPr>
        <w:numPr>
          <w:ilvl w:val="0"/>
          <w:numId w:val="1003"/>
        </w:numPr>
        <w:pStyle w:val="Compact"/>
      </w:pPr>
      <w:r>
        <w:rPr>
          <w:iCs/>
          <w:i/>
        </w:rPr>
        <w:t xml:space="preserve">Marseille History &amp; Stars:</w:t>
      </w:r>
      <w:r>
        <w:t xml:space="preserve"> </w:t>
      </w:r>
      <w:r>
        <w:t xml:space="preserve">Workshops linking historical maritime navigation to celestial events, held at venues like the MuCEM museum or Vieux Port.</w:t>
      </w:r>
    </w:p>
    <w:p>
      <w:pPr>
        <w:numPr>
          <w:ilvl w:val="0"/>
          <w:numId w:val="1003"/>
        </w:numPr>
        <w:pStyle w:val="Compact"/>
      </w:pPr>
      <w:r>
        <w:rPr>
          <w:iCs/>
          <w:i/>
        </w:rPr>
        <w:t xml:space="preserve">Classroom Astronomer:</w:t>
      </w:r>
      <w:r>
        <w:t xml:space="preserve"> </w:t>
      </w:r>
      <w:r>
        <w:t xml:space="preserve">School partnerships delivering curriculum-aligned kits (e.g., "Ptolemy’s Legacy in Marseille") with French national education standards (SGEC).</w:t>
      </w:r>
    </w:p>
    <w:bookmarkEnd w:id="24"/>
    <w:bookmarkStart w:id="25" w:name="X557c3bd426ec018ae5d60bcec17c6eca908ca12"/>
    <w:p>
      <w:pPr>
        <w:pStyle w:val="Heading3"/>
      </w:pPr>
      <w:r>
        <w:t xml:space="preserve">Pricing: Tiered Accessibility for Marseille’s Economy</w:t>
      </w:r>
    </w:p>
    <w:p>
      <w:pPr>
        <w:pStyle w:val="FirstParagraph"/>
      </w:pPr>
      <w:r>
        <w:t xml:space="preserve">We reject one-size-fits-all pricing. Instead:</w:t>
      </w:r>
    </w:p>
    <w:p>
      <w:pPr>
        <w:numPr>
          <w:ilvl w:val="0"/>
          <w:numId w:val="1004"/>
        </w:numPr>
        <w:pStyle w:val="Compact"/>
      </w:pPr>
      <w:r>
        <w:rPr>
          <w:bCs/>
          <w:b/>
        </w:rPr>
        <w:t xml:space="preserve">Essential Tier (€15):</w:t>
      </w:r>
      <w:r>
        <w:t xml:space="preserve"> </w:t>
      </w:r>
      <w:r>
        <w:t xml:space="preserve">Free public stargazing events at Parc Borély (Marseille’s largest park), funded by municipal partnerships.</w:t>
      </w:r>
    </w:p>
    <w:p>
      <w:pPr>
        <w:numPr>
          <w:ilvl w:val="0"/>
          <w:numId w:val="1004"/>
        </w:numPr>
        <w:pStyle w:val="Compact"/>
      </w:pPr>
      <w:r>
        <w:t xml:space="preserve">Eco-Friendly Tier (€35–€60): Small-group Calanque tours including transport via Marseille’s bike-share system (Vélib’).</w:t>
      </w:r>
    </w:p>
    <w:p>
      <w:pPr>
        <w:numPr>
          <w:ilvl w:val="0"/>
          <w:numId w:val="1004"/>
        </w:numPr>
        <w:pStyle w:val="Compact"/>
      </w:pPr>
      <w:r>
        <w:rPr>
          <w:bCs/>
          <w:b/>
        </w:rPr>
        <w:t xml:space="preserve">Premium Tier (€120+):</w:t>
      </w:r>
      <w:r>
        <w:t xml:space="preserve"> </w:t>
      </w:r>
      <w:r>
        <w:t xml:space="preserve">Private family sessions with an astronomer-in-residence, including a curated dinner at a nearby *cave* wine bar to celebrate celestial themes.</w:t>
      </w:r>
    </w:p>
    <w:bookmarkEnd w:id="25"/>
    <w:bookmarkStart w:id="26" w:name="X81a57934838760eff1513a2fe5b4bdf4d462d15"/>
    <w:p>
      <w:pPr>
        <w:pStyle w:val="Heading3"/>
      </w:pPr>
      <w:r>
        <w:t xml:space="preserve">Place: Embedding Astronomer into Marseille’s Fabric</w:t>
      </w:r>
    </w:p>
    <w:p>
      <w:pPr>
        <w:pStyle w:val="FirstParagraph"/>
      </w:pPr>
      <w:r>
        <w:t xml:space="preserve">We avoid generic "tourist trap" locations. Instead:</w:t>
      </w:r>
    </w:p>
    <w:p>
      <w:pPr>
        <w:numPr>
          <w:ilvl w:val="0"/>
          <w:numId w:val="1005"/>
        </w:numPr>
        <w:pStyle w:val="Compact"/>
      </w:pPr>
      <w:r>
        <w:rPr>
          <w:iCs/>
          <w:i/>
        </w:rPr>
        <w:t xml:space="preserve">Strategic Partnerships:</w:t>
      </w:r>
      <w:r>
        <w:t xml:space="preserve"> </w:t>
      </w:r>
      <w:r>
        <w:t xml:space="preserve">Co-branded tickets with Marseille’s tourist board (Marseille Provence Tourism), cruise lines (Cruise Center Porte d’Europe), and cultural festivals (Fête de la Musique).</w:t>
      </w:r>
    </w:p>
    <w:p>
      <w:pPr>
        <w:numPr>
          <w:ilvl w:val="0"/>
          <w:numId w:val="1005"/>
        </w:numPr>
        <w:pStyle w:val="Compact"/>
      </w:pPr>
      <w:r>
        <w:rPr>
          <w:iCs/>
          <w:i/>
        </w:rPr>
        <w:t xml:space="preserve">Community Hubs:</w:t>
      </w:r>
      <w:r>
        <w:t xml:space="preserve"> </w:t>
      </w:r>
      <w:r>
        <w:t xml:space="preserve">Pop-up observation points at events like the</w:t>
      </w:r>
      <w:r>
        <w:t xml:space="preserve"> </w:t>
      </w:r>
      <w:r>
        <w:rPr>
          <w:iCs/>
          <w:i/>
        </w:rPr>
        <w:t xml:space="preserve">Fête des Lumières</w:t>
      </w:r>
      <w:r>
        <w:t xml:space="preserve"> </w:t>
      </w:r>
      <w:r>
        <w:t xml:space="preserve">or Marseille’s annual "Night of Stars" festival.</w:t>
      </w:r>
    </w:p>
    <w:p>
      <w:pPr>
        <w:numPr>
          <w:ilvl w:val="0"/>
          <w:numId w:val="1005"/>
        </w:numPr>
        <w:pStyle w:val="Compact"/>
      </w:pPr>
      <w:r>
        <w:rPr>
          <w:iCs/>
          <w:i/>
        </w:rPr>
        <w:t xml:space="preserve">Digital Presence:</w:t>
      </w:r>
      <w:r>
        <w:t xml:space="preserve"> </w:t>
      </w:r>
      <w:r>
        <w:t xml:space="preserve">App integration with Google Maps to show live sky conditions across Marseille neighborhoods (e.g., "Clear skies in Le Panier tonight!").</w:t>
      </w:r>
    </w:p>
    <w:bookmarkEnd w:id="26"/>
    <w:bookmarkStart w:id="27" w:name="promotion-marseille-centric-storytelling"/>
    <w:p>
      <w:pPr>
        <w:pStyle w:val="Heading3"/>
      </w:pPr>
      <w:r>
        <w:t xml:space="preserve">Promotion: Marseille-Centric Storytelling</w:t>
      </w:r>
    </w:p>
    <w:p>
      <w:pPr>
        <w:pStyle w:val="FirstParagraph"/>
      </w:pPr>
      <w:r>
        <w:t xml:space="preserve">Our campaigns resonate with Marseille’s spirit:</w:t>
      </w:r>
    </w:p>
    <w:p>
      <w:pPr>
        <w:numPr>
          <w:ilvl w:val="0"/>
          <w:numId w:val="1006"/>
        </w:numPr>
        <w:pStyle w:val="Compact"/>
      </w:pPr>
      <w:r>
        <w:rPr>
          <w:iCs/>
          <w:i/>
        </w:rPr>
        <w:t xml:space="preserve">Local Influencers:</w:t>
      </w:r>
      <w:r>
        <w:t xml:space="preserve"> </w:t>
      </w:r>
      <w:r>
        <w:t xml:space="preserve">Partnering with Marseille-based creators like @MarseilleEnVoyage (120K Instagram followers) for authentic "Stargazing in La Canebière" content.</w:t>
      </w:r>
    </w:p>
    <w:p>
      <w:pPr>
        <w:numPr>
          <w:ilvl w:val="0"/>
          <w:numId w:val="1006"/>
        </w:numPr>
        <w:pStyle w:val="Compact"/>
      </w:pPr>
      <w:r>
        <w:rPr>
          <w:iCs/>
          <w:i/>
        </w:rPr>
        <w:t xml:space="preserve">Community Events:</w:t>
      </w:r>
      <w:r>
        <w:t xml:space="preserve"> </w:t>
      </w:r>
      <w:r>
        <w:t xml:space="preserve">Hosting free "Astronomer Nights" at the Halle de la Tourette market every Thursday, featuring local musicians and telescope demos.</w:t>
      </w:r>
    </w:p>
    <w:p>
      <w:pPr>
        <w:numPr>
          <w:ilvl w:val="0"/>
          <w:numId w:val="1006"/>
        </w:numPr>
        <w:pStyle w:val="Compact"/>
      </w:pPr>
      <w:r>
        <w:rPr>
          <w:iCs/>
          <w:i/>
        </w:rPr>
        <w:t xml:space="preserve">Cultural Campaigns:</w:t>
      </w:r>
      <w:r>
        <w:t xml:space="preserve"> </w:t>
      </w:r>
      <w:r>
        <w:t xml:space="preserve">"Stars of Marseille" video series profiling historical figures (e.g., 17th-century navigator Jean-Baptiste du Tertre) with modern astronomical parallels.</w:t>
      </w:r>
    </w:p>
    <w:p>
      <w:pPr>
        <w:numPr>
          <w:ilvl w:val="0"/>
          <w:numId w:val="1006"/>
        </w:numPr>
        <w:pStyle w:val="Compact"/>
      </w:pPr>
      <w:r>
        <w:rPr>
          <w:iCs/>
          <w:i/>
        </w:rPr>
        <w:t xml:space="preserve">SEO/Local SEO:</w:t>
      </w:r>
      <w:r>
        <w:t xml:space="preserve"> </w:t>
      </w:r>
      <w:r>
        <w:t xml:space="preserve">Dominating French search terms like "observatoire Marseille gratuit" and "stargazing avec enfant Marseille" through localized content.</w:t>
      </w:r>
    </w:p>
    <w:bookmarkEnd w:id="27"/>
    <w:bookmarkEnd w:id="28"/>
    <w:bookmarkStart w:id="29" w:name="budget-timeline"/>
    <w:p>
      <w:pPr>
        <w:pStyle w:val="Heading2"/>
      </w:pPr>
      <w:r>
        <w:t xml:space="preserve">Budget &amp; Timeline</w:t>
      </w:r>
    </w:p>
    <w:p>
      <w:pPr>
        <w:pStyle w:val="FirstParagraph"/>
      </w:pPr>
      <w:r>
        <w:t xml:space="preserve">The €150,000 launch budget allocates resources strategically: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Cost (€)</w:t>
            </w:r>
          </w:p>
        </w:tc>
        <w:tc>
          <w:tcPr/>
          <w:p>
            <w:pPr>
              <w:pStyle w:val="Compact"/>
              <w:jc w:val="left"/>
            </w:pPr>
            <w:r>
              <w:t xml:space="preserve">Timeline</w:t>
            </w:r>
          </w:p>
        </w:tc>
      </w:tr>
      <w:tr>
        <w:tc>
          <w:tcPr/>
          <w:p>
            <w:pPr>
              <w:pStyle w:val="Compact"/>
              <w:jc w:val="left"/>
            </w:pPr>
            <w:r>
              <w:t xml:space="preserve">Influencer partnerships &amp; content creation</w:t>
            </w:r>
          </w:p>
        </w:tc>
        <w:tc>
          <w:tcPr/>
          <w:p>
            <w:pPr>
              <w:pStyle w:val="Compact"/>
              <w:jc w:val="left"/>
            </w:pPr>
            <w:r>
              <w:t xml:space="preserve">45,000</w:t>
            </w:r>
          </w:p>
        </w:tc>
        <w:tc>
          <w:tcPr/>
          <w:p>
            <w:pPr>
              <w:pStyle w:val="Compact"/>
              <w:jc w:val="left"/>
            </w:pPr>
            <w:r>
              <w:t xml:space="preserve">Months 1–6</w:t>
            </w:r>
          </w:p>
        </w:tc>
      </w:tr>
      <w:tr>
        <w:tc>
          <w:tcPr/>
          <w:p>
            <w:pPr>
              <w:pStyle w:val="Compact"/>
              <w:jc w:val="left"/>
            </w:pPr>
            <w:r>
              <w:t xml:space="preserve">Municipal partnership development (Marseille city council)</w:t>
            </w:r>
          </w:p>
        </w:tc>
        <w:tc>
          <w:tcPr/>
          <w:p>
            <w:pPr>
              <w:pStyle w:val="Compact"/>
              <w:jc w:val="left"/>
            </w:pPr>
            <w:r>
              <w:t xml:space="preserve">30,000</w:t>
            </w:r>
          </w:p>
        </w:tc>
        <w:tc>
          <w:tcPr/>
          <w:p>
            <w:pPr>
              <w:pStyle w:val="Compact"/>
              <w:jc w:val="left"/>
            </w:pPr>
            <w:r>
              <w:t xml:space="preserve">Months 2–4</w:t>
            </w:r>
          </w:p>
        </w:tc>
      </w:tr>
      <w:tr>
        <w:tc>
          <w:tcPr/>
          <w:p>
            <w:pPr>
              <w:pStyle w:val="Compact"/>
              <w:jc w:val="left"/>
            </w:pPr>
            <w:r>
              <w:t xml:space="preserve">Digital app development &amp; SEO optimization</w:t>
            </w:r>
          </w:p>
        </w:tc>
        <w:tc>
          <w:tcPr/>
          <w:p>
            <w:pPr>
              <w:pStyle w:val="Compact"/>
              <w:jc w:val="left"/>
            </w:pPr>
            <w:r>
              <w:t xml:space="preserve">55,000</w:t>
            </w:r>
          </w:p>
        </w:tc>
        <w:tc>
          <w:tcPr/>
          <w:p>
            <w:pPr>
              <w:pStyle w:val="Compact"/>
              <w:jc w:val="left"/>
            </w:pPr>
            <w:r>
              <w:t xml:space="preserve">Months 1–8</w:t>
            </w:r>
          </w:p>
        </w:tc>
      </w:tr>
      <w:tr>
        <w:tc>
          <w:tcPr/>
          <w:p>
            <w:pPr>
              <w:pStyle w:val="Compact"/>
              <w:jc w:val="left"/>
            </w:pPr>
            <w:r>
              <w:t xml:space="preserve">Pilot school program (10 institutions)</w:t>
            </w:r>
          </w:p>
        </w:tc>
        <w:tc>
          <w:tcPr/>
          <w:p>
            <w:pPr>
              <w:pStyle w:val="Compact"/>
              <w:jc w:val="left"/>
            </w:pPr>
            <w:r>
              <w:t xml:space="preserve">20,000</w:t>
            </w:r>
          </w:p>
        </w:tc>
        <w:tc>
          <w:tcPr/>
          <w:p>
            <w:pPr>
              <w:pStyle w:val="Compact"/>
            </w:pPr>
          </w:p>
        </w:tc>
      </w:tr>
    </w:tbl>
    <w:bookmarkEnd w:id="29"/>
    <w:bookmarkStart w:id="30" w:name="evaluation-measuring-marseille-success"/>
    <w:p>
      <w:pPr>
        <w:pStyle w:val="Heading2"/>
      </w:pPr>
      <w:r>
        <w:t xml:space="preserve">Evaluation: Measuring Marseille Success</w:t>
      </w:r>
    </w:p>
    <w:p>
      <w:pPr>
        <w:pStyle w:val="FirstParagraph"/>
      </w:pPr>
      <w:r>
        <w:t xml:space="preserve">We track progress through Marseille-specific KPIs:</w:t>
      </w:r>
    </w:p>
    <w:p>
      <w:pPr>
        <w:numPr>
          <w:ilvl w:val="0"/>
          <w:numId w:val="1007"/>
        </w:numPr>
        <w:pStyle w:val="Compact"/>
      </w:pPr>
      <w:r>
        <w:rPr>
          <w:iCs/>
          <w:i/>
        </w:rPr>
        <w:t xml:space="preserve">Local Engagement Rate:</w:t>
      </w:r>
      <w:r>
        <w:t xml:space="preserve"> </w:t>
      </w:r>
      <w:r>
        <w:t xml:space="preserve">% of bookings from within 50km of Marseille (target: 65% by Year 1).</w:t>
      </w:r>
    </w:p>
    <w:p>
      <w:pPr>
        <w:numPr>
          <w:ilvl w:val="0"/>
          <w:numId w:val="1007"/>
        </w:numPr>
        <w:pStyle w:val="Compact"/>
      </w:pPr>
      <w:r>
        <w:rPr>
          <w:iCs/>
          <w:i/>
        </w:rPr>
        <w:t xml:space="preserve">Cultural Impact Score:</w:t>
      </w:r>
      <w:r>
        <w:t xml:space="preserve"> </w:t>
      </w:r>
      <w:r>
        <w:t xml:space="preserve">Number of school programs integrated into municipal education plans.</w:t>
      </w:r>
    </w:p>
    <w:p>
      <w:pPr>
        <w:numPr>
          <w:ilvl w:val="0"/>
          <w:numId w:val="1007"/>
        </w:numPr>
        <w:pStyle w:val="Compact"/>
      </w:pPr>
      <w:r>
        <w:rPr>
          <w:iCs/>
          <w:i/>
        </w:rPr>
        <w:t xml:space="preserve">Digital Footprint:</w:t>
      </w:r>
      <w:r>
        <w:t xml:space="preserve"> </w:t>
      </w:r>
      <w:r>
        <w:t xml:space="preserve">App downloads with "Marseille" in search queries (e.g., "Astronomer Marseille app").</w:t>
      </w:r>
    </w:p>
    <w:p>
      <w:pPr>
        <w:pStyle w:val="FirstParagraph"/>
      </w:pPr>
      <w:r>
        <w:t xml:space="preserve">Bi-annual reviews will refine tactics using local feedback—e.g., adjusting tour locations based on seasonal light pollution data from Marseille’s urban planning department.</w:t>
      </w:r>
    </w:p>
    <w:bookmarkEnd w:id="30"/>
    <w:bookmarkStart w:id="31" w:name="X8208ec076bd8c07207f00a368ec43c97f28dc9a"/>
    <w:p>
      <w:pPr>
        <w:pStyle w:val="Heading2"/>
      </w:pPr>
      <w:r>
        <w:t xml:space="preserve">Conclusion: Astronomer – More Than a Service, a Cultural Catalyst</w:t>
      </w:r>
    </w:p>
    <w:p>
      <w:pPr>
        <w:pStyle w:val="FirstParagraph"/>
      </w:pPr>
      <w:r>
        <w:t xml:space="preserve">Astronomer’s marketing plan is not merely about selling stargazing; it’s about weaving astronomy into the soul of France Marseille. By prioritizing local context—leveraging Marseille’s history, environment, and community—we transform an educational service into a movement that celebrates the city’s identity under the stars. This approach ensures Astronomer becomes synonymous with authentic, accessible wonder in one of Europe’s most vibrant cities. As we gaze toward Marseille’s future, we see not just a market to serve—but a partner in illuminating humanity’s place in the cosmos.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Astronomer in France Marseille</dc:title>
  <dc:creator/>
  <dc:language>en</dc:language>
  <cp:keywords/>
  <dcterms:created xsi:type="dcterms:W3CDTF">2026-07-23T12:17:24Z</dcterms:created>
  <dcterms:modified xsi:type="dcterms:W3CDTF">2026-07-23T12:17:24Z</dcterms:modified>
</cp:coreProperties>
</file>

<file path=docProps/custom.xml><?xml version="1.0" encoding="utf-8"?>
<Properties xmlns="http://schemas.openxmlformats.org/officeDocument/2006/custom-properties" xmlns:vt="http://schemas.openxmlformats.org/officeDocument/2006/docPropsVTypes"/>
</file>