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Germany</w:t>
      </w:r>
      <w:r>
        <w:t xml:space="preserve"> </w:t>
      </w:r>
      <w:r>
        <w:t xml:space="preserve">Berlin</w:t>
      </w:r>
    </w:p>
    <w:bookmarkStart w:id="34" w:name="Xaaa48c655af7e10daa1191ca2816bf9f5b6ff03"/>
    <w:p>
      <w:pPr>
        <w:pStyle w:val="Heading1"/>
      </w:pPr>
      <w:r>
        <w:t xml:space="preserve">Astronomer Marketing Plan: Dominating the Data Engineering Landscape in Germany Berlin</w:t>
      </w:r>
    </w:p>
    <w:bookmarkStart w:id="20" w:name="executive-summary"/>
    <w:p>
      <w:pPr>
        <w:pStyle w:val="Heading2"/>
      </w:pPr>
      <w:r>
        <w:t xml:space="preserve">Executive Summary</w:t>
      </w:r>
    </w:p>
    <w:p>
      <w:pPr>
        <w:pStyle w:val="FirstParagraph"/>
      </w:pPr>
      <w:r>
        <w:t xml:space="preserve">This comprehensive Marketing Plan outlines a targeted strategy to establish Astronomer as the premier data orchestration platform for enterprises and data teams across Germany Berlin. With Berlin emerging as Europe's fastest-growing tech hub, this plan capitalizes on the city's surge in data-driven innovation to accelerate Astronomer adoption. The initiative targets German companies seeking modernized, open-source solutions for scalable pipeline management—addressing critical pain points in legacy systems while aligning with Germany's digital transformation priorities.</w:t>
      </w:r>
    </w:p>
    <w:bookmarkEnd w:id="20"/>
    <w:bookmarkStart w:id="21" w:name="market-analysis-germany-berlin-context"/>
    <w:p>
      <w:pPr>
        <w:pStyle w:val="Heading2"/>
      </w:pPr>
      <w:r>
        <w:t xml:space="preserve">Market Analysis: Germany Berlin Context</w:t>
      </w:r>
    </w:p>
    <w:p>
      <w:pPr>
        <w:pStyle w:val="FirstParagraph"/>
      </w:pPr>
      <w:r>
        <w:t xml:space="preserve">Berlin's data engineering market is experiencing explosive growth, driven by 40% YoY expansion in tech startups and established enterprises migrating from proprietary tools. According to Statista, 68% of German companies now prioritize open-source solutions for data infrastructure due to cost efficiency and regulatory compliance (GDPR). However, a significant gap exists: only 22% of Berlin-based data teams report high satisfaction with existing orchestration platforms—primarily citing steep learning curves and limited integration capabilities. This creates a golden opportunity for Astronomer, which offers intuitive Airflow management with enterprise-grade security—a perfect fit for Germany's stringent data sovereignty requirements.</w:t>
      </w:r>
    </w:p>
    <w:bookmarkEnd w:id="21"/>
    <w:bookmarkStart w:id="22" w:name="target-audience-in-germany-berlin"/>
    <w:p>
      <w:pPr>
        <w:pStyle w:val="Heading2"/>
      </w:pPr>
      <w:r>
        <w:t xml:space="preserve">Target Audience in Germany Berlin</w:t>
      </w:r>
    </w:p>
    <w:p>
      <w:pPr>
        <w:pStyle w:val="FirstParagraph"/>
      </w:pPr>
      <w:r>
        <w:t xml:space="preserve">Our primary audience comprises:</w:t>
      </w:r>
    </w:p>
    <w:p>
      <w:pPr>
        <w:numPr>
          <w:ilvl w:val="0"/>
          <w:numId w:val="1001"/>
        </w:numPr>
        <w:pStyle w:val="Compact"/>
      </w:pPr>
      <w:r>
        <w:rPr>
          <w:bCs/>
          <w:b/>
        </w:rPr>
        <w:t xml:space="preserve">Data Engineering Teams</w:t>
      </w:r>
      <w:r>
        <w:t xml:space="preserve">: 300+ mid-to-large enterprises in Berlin (including fintechs like N26, e-commerce leaders like Zalando, and AI startups)</w:t>
      </w:r>
    </w:p>
    <w:p>
      <w:pPr>
        <w:numPr>
          <w:ilvl w:val="0"/>
          <w:numId w:val="1001"/>
        </w:numPr>
        <w:pStyle w:val="Compact"/>
      </w:pPr>
      <w:r>
        <w:rPr>
          <w:bCs/>
          <w:b/>
        </w:rPr>
        <w:t xml:space="preserve">Chief Data Officers</w:t>
      </w:r>
      <w:r>
        <w:t xml:space="preserve">: Focusing on reducing TCO while meeting German regulatory frameworks</w:t>
      </w:r>
    </w:p>
    <w:p>
      <w:pPr>
        <w:numPr>
          <w:ilvl w:val="0"/>
          <w:numId w:val="1001"/>
        </w:numPr>
        <w:pStyle w:val="Compact"/>
      </w:pPr>
      <w:r>
        <w:rPr>
          <w:bCs/>
          <w:b/>
        </w:rPr>
        <w:t xml:space="preserve">Open-Source Advocates</w:t>
      </w:r>
      <w:r>
        <w:t xml:space="preserve">: Berlin's vibrant tech community (e.g., Berlin Python Meetup, Data Science Germany) actively seeking vendor-neutral tools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Generate 500 qualified leads from Germany Berlin within 6 months</w:t>
      </w:r>
    </w:p>
    <w:p>
      <w:pPr>
        <w:numPr>
          <w:ilvl w:val="0"/>
          <w:numId w:val="1002"/>
        </w:numPr>
        <w:pStyle w:val="Compact"/>
      </w:pPr>
      <w:r>
        <w:t xml:space="preserve">Achieve 35% market share awareness among target enterprises in the region</w:t>
      </w:r>
    </w:p>
    <w:bookmarkEnd w:id="23"/>
    <w:bookmarkStart w:id="28" w:name="strategic-initiatives-for-germany-berlin"/>
    <w:p>
      <w:pPr>
        <w:pStyle w:val="Heading2"/>
      </w:pPr>
      <w:r>
        <w:t xml:space="preserve">Strategic Initiatives for Germany Berlin</w:t>
      </w:r>
    </w:p>
    <w:bookmarkStart w:id="24" w:name="berlin-centric-community-engagement"/>
    <w:p>
      <w:pPr>
        <w:pStyle w:val="Heading3"/>
      </w:pPr>
      <w:r>
        <w:t xml:space="preserve">1. Berlin-Centric Community Engagement</w:t>
      </w:r>
    </w:p>
    <w:p>
      <w:pPr>
        <w:pStyle w:val="FirstParagraph"/>
      </w:pPr>
      <w:r>
        <w:t xml:space="preserve">Leverage Berlin's collaborative tech culture through:</w:t>
      </w:r>
    </w:p>
    <w:p>
      <w:pPr>
        <w:numPr>
          <w:ilvl w:val="0"/>
          <w:numId w:val="1003"/>
        </w:numPr>
        <w:pStyle w:val="Compact"/>
      </w:pPr>
      <w:r>
        <w:rPr>
          <w:bCs/>
          <w:b/>
        </w:rPr>
        <w:t xml:space="preserve">Quarterly "Astronomer Nights" in Berlin</w:t>
      </w:r>
      <w:r>
        <w:t xml:space="preserve">: Hosting free technical workshops at co-working spaces (e.g., Betahaus, WeWork) featuring local data leaders. All sessions include GDPR-compliant case studies from German enterprises.</w:t>
      </w:r>
    </w:p>
    <w:p>
      <w:pPr>
        <w:numPr>
          <w:ilvl w:val="0"/>
          <w:numId w:val="1003"/>
        </w:numPr>
        <w:pStyle w:val="Compact"/>
      </w:pPr>
      <w:r>
        <w:rPr>
          <w:bCs/>
          <w:b/>
        </w:rPr>
        <w:t xml:space="preserve">Partnership with Berlin Startup Incubators</w:t>
      </w:r>
      <w:r>
        <w:t xml:space="preserve">: Collaborating with Factory, Rocket Internet, and Berlin Partner to provide Astronomer pre-integrated stacks for startups—eliminating setup friction.</w:t>
      </w:r>
    </w:p>
    <w:bookmarkEnd w:id="24"/>
    <w:bookmarkStart w:id="25" w:name="localized-content-thought-leadership"/>
    <w:p>
      <w:pPr>
        <w:pStyle w:val="Heading3"/>
      </w:pPr>
      <w:r>
        <w:t xml:space="preserve">2. Localized Content &amp; Thought Leadership</w:t>
      </w:r>
    </w:p>
    <w:p>
      <w:pPr>
        <w:pStyle w:val="FirstParagraph"/>
      </w:pPr>
      <w:r>
        <w:t xml:space="preserve">Develop Germany-specific resources addressing regional pain points:</w:t>
      </w:r>
    </w:p>
    <w:p>
      <w:pPr>
        <w:numPr>
          <w:ilvl w:val="0"/>
          <w:numId w:val="1004"/>
        </w:numPr>
        <w:pStyle w:val="Compact"/>
      </w:pPr>
      <w:r>
        <w:rPr>
          <w:bCs/>
          <w:b/>
        </w:rPr>
        <w:t xml:space="preserve">"Data Sovereignty in Practice" Webinar Series</w:t>
      </w:r>
      <w:r>
        <w:t xml:space="preserve">: Co-hosted with German cloud providers (AWS Berlin, Deutsche Telekom) demonstrating Astronomer's compliance with BDSG and GDPR.</w:t>
      </w:r>
    </w:p>
    <w:p>
      <w:pPr>
        <w:numPr>
          <w:ilvl w:val="0"/>
          <w:numId w:val="1004"/>
        </w:numPr>
        <w:pStyle w:val="Compact"/>
      </w:pPr>
      <w:r>
        <w:rPr>
          <w:bCs/>
          <w:b/>
        </w:rPr>
        <w:t xml:space="preserve">German-Language Case Studies</w:t>
      </w:r>
      <w:r>
        <w:t xml:space="preserve">: Showcasing success stories like a Berlin-based healthcare analytics firm reducing pipeline deployment time by 70% while maintaining HIPAA/GDPR alignment.</w:t>
      </w:r>
    </w:p>
    <w:bookmarkEnd w:id="25"/>
    <w:bookmarkStart w:id="26" w:name="strategic-partnerships-in-germany"/>
    <w:p>
      <w:pPr>
        <w:pStyle w:val="Heading3"/>
      </w:pPr>
      <w:r>
        <w:t xml:space="preserve">3. Strategic Partnerships in Germany</w:t>
      </w:r>
    </w:p>
    <w:p>
      <w:pPr>
        <w:pStyle w:val="FirstParagraph"/>
      </w:pPr>
      <w:r>
        <w:t xml:space="preserve">Forge alliances with key German ecosystem players:</w:t>
      </w:r>
    </w:p>
    <w:p>
      <w:pPr>
        <w:numPr>
          <w:ilvl w:val="0"/>
          <w:numId w:val="1005"/>
        </w:numPr>
        <w:pStyle w:val="Compact"/>
      </w:pPr>
      <w:r>
        <w:rPr>
          <w:bCs/>
          <w:b/>
        </w:rPr>
        <w:t xml:space="preserve">Integration with Local Cloud Providers</w:t>
      </w:r>
      <w:r>
        <w:t xml:space="preserve">: Certified compatibility with SAP HANA Cloud and AWS Berlin region to simplify migration for German enterprises.</w:t>
      </w:r>
    </w:p>
    <w:p>
      <w:pPr>
        <w:numPr>
          <w:ilvl w:val="0"/>
          <w:numId w:val="1005"/>
        </w:numPr>
        <w:pStyle w:val="Compact"/>
      </w:pPr>
      <w:r>
        <w:rPr>
          <w:bCs/>
          <w:b/>
        </w:rPr>
        <w:t xml:space="preserve">Certified Training Partnerships</w:t>
      </w:r>
      <w:r>
        <w:t xml:space="preserve">: Working with IT-Academy Berlin and TÜV Rheinland to develop official Astronomer certification courses for data engineers.</w:t>
      </w:r>
    </w:p>
    <w:bookmarkEnd w:id="26"/>
    <w:bookmarkStart w:id="27" w:name="targeted-digital-campaigns"/>
    <w:p>
      <w:pPr>
        <w:pStyle w:val="Heading3"/>
      </w:pPr>
      <w:r>
        <w:t xml:space="preserve">4. Targeted Digital Campaigns</w:t>
      </w:r>
    </w:p>
    <w:p>
      <w:pPr>
        <w:pStyle w:val="FirstParagraph"/>
      </w:pPr>
      <w:r>
        <w:t xml:space="preserve">Geo-fenced, language-specific outreach:</w:t>
      </w:r>
    </w:p>
    <w:p>
      <w:pPr>
        <w:numPr>
          <w:ilvl w:val="0"/>
          <w:numId w:val="1006"/>
        </w:numPr>
        <w:pStyle w:val="Compact"/>
      </w:pPr>
      <w:r>
        <w:rPr>
          <w:bCs/>
          <w:b/>
        </w:rPr>
        <w:t xml:space="preserve">LinkedIn Campaigns</w:t>
      </w:r>
      <w:r>
        <w:t xml:space="preserve">: Job title-focused ads targeting "Data Engineer" and "CTO" in Berlin with German-language content highlighting ROI metrics.</w:t>
      </w:r>
    </w:p>
    <w:p>
      <w:pPr>
        <w:numPr>
          <w:ilvl w:val="0"/>
          <w:numId w:val="1006"/>
        </w:numPr>
        <w:pStyle w:val="Compact"/>
      </w:pPr>
      <w:r>
        <w:rPr>
          <w:bCs/>
          <w:b/>
        </w:rPr>
        <w:t xml:space="preserve">SEO Optimization for German Keywords</w:t>
      </w:r>
      <w:r>
        <w:t xml:space="preserve">: Ranking for terms like "open-source Airflow management Germany," "data pipeline solution Berlin," and "GDPR-compliant orchestration."</w:t>
      </w:r>
    </w:p>
    <w:bookmarkEnd w:id="27"/>
    <w:bookmarkEnd w:id="28"/>
    <w:bookmarkStart w:id="29" w:name="budget-allocation-germany-berlin-focus"/>
    <w:p>
      <w:pPr>
        <w:pStyle w:val="Heading2"/>
      </w:pPr>
      <w:r>
        <w:t xml:space="preserve">Budget Allocation (Germany Berlin Focus)</w:t>
      </w:r>
    </w:p>
    <w:p>
      <w:pPr>
        <w:pStyle w:val="FirstParagraph"/>
      </w:pPr>
      <w:r>
        <w:t xml:space="preserve">Initiative</w:t>
      </w:r>
    </w:p>
    <w:p>
      <w:pPr>
        <w:pStyle w:val="BodyText"/>
      </w:pPr>
      <w:r>
        <w:t xml:space="preserve">Allocation</w:t>
      </w:r>
    </w:p>
    <w:p>
      <w:pPr>
        <w:pStyle w:val="BodyText"/>
      </w:pPr>
      <w:r>
        <w:t xml:space="preserve">Key Metrics</w:t>
      </w:r>
    </w:p>
    <w:p>
      <w:pPr>
        <w:pStyle w:val="BodyText"/>
      </w:pPr>
      <w:r>
        <w:t xml:space="preserve">Community Events (Berlin Nights, Workshops)</w:t>
      </w:r>
    </w:p>
    <w:p>
      <w:pPr>
        <w:pStyle w:val="BodyText"/>
      </w:pPr>
      <w:r>
        <w:t xml:space="preserve">35%</w:t>
      </w:r>
    </w:p>
    <w:p>
      <w:pPr>
        <w:pStyle w:val="BodyText"/>
      </w:pPr>
      <w:r>
        <w:t xml:space="preserve">Attendee conversion rate, lead quality</w:t>
      </w:r>
    </w:p>
    <w:p>
      <w:pPr>
        <w:pStyle w:val="BodyText"/>
      </w:pPr>
      <w:r>
        <w:t xml:space="preserve">Digital Campaigns (Geo-targeted ads, SEO)</w:t>
      </w:r>
    </w:p>
    <w:p>
      <w:pPr>
        <w:pStyle w:val="BodyText"/>
      </w:pPr>
      <w:r>
        <w:t xml:space="preserve">25%</w:t>
      </w:r>
    </w:p>
    <w:p>
      <w:pPr>
        <w:pStyle w:val="BodyText"/>
      </w:pPr>
      <w:r>
        <w:t xml:space="preserve">Qualified leads from Berlin</w:t>
      </w:r>
    </w:p>
    <w:p>
      <w:pPr>
        <w:pStyle w:val="BodyText"/>
      </w:pPr>
      <w:r>
        <w:t xml:space="preserve">25%</w:t>
      </w:r>
    </w:p>
    <w:p>
      <w:pPr>
        <w:pStyle w:val="BodyText"/>
      </w:pPr>
      <w:r>
        <w:t xml:space="preserve">New pilot contracts</w:t>
      </w:r>
    </w:p>
    <w:p>
      <w:pPr>
        <w:pStyle w:val="BodyText"/>
      </w:pPr>
      <w:r>
        <w:t xml:space="preserve">15%</w:t>
      </w:r>
    </w:p>
    <w:p>
      <w:pPr>
        <w:pStyle w:val="BodyText"/>
      </w:pPr>
      <w:r>
        <w:t xml:space="preserve">Content engagement rate</w:t>
      </w:r>
    </w:p>
    <w:bookmarkEnd w:id="29"/>
    <w:bookmarkStart w:id="30" w:name="implementation-timeline"/>
    <w:p>
      <w:pPr>
        <w:pStyle w:val="Heading2"/>
      </w:pPr>
      <w:r>
        <w:t xml:space="preserve">Implementation Timeline</w:t>
      </w:r>
    </w:p>
    <w:p>
      <w:pPr>
        <w:pStyle w:val="FirstParagraph"/>
      </w:pPr>
      <w:r>
        <w:rPr>
          <w:bCs/>
          <w:b/>
        </w:rPr>
        <w:t xml:space="preserve">Q1 2024: Foundation Phase</w:t>
      </w:r>
    </w:p>
    <w:p>
      <w:pPr>
        <w:numPr>
          <w:ilvl w:val="0"/>
          <w:numId w:val="1007"/>
        </w:numPr>
        <w:pStyle w:val="Compact"/>
      </w:pPr>
      <w:r>
        <w:t xml:space="preserve">Leverage existing German-speaking community to launch Berlin-specific Slack channel for Astronomer users</w:t>
      </w:r>
    </w:p>
    <w:p>
      <w:pPr>
        <w:pStyle w:val="FirstParagraph"/>
      </w:pPr>
      <w:r>
        <w:rPr>
          <w:bCs/>
          <w:b/>
        </w:rPr>
        <w:t xml:space="preserve">Q2 2024: Community Activation</w:t>
      </w:r>
    </w:p>
    <w:p>
      <w:pPr>
        <w:numPr>
          <w:ilvl w:val="0"/>
          <w:numId w:val="1008"/>
        </w:numPr>
        <w:pStyle w:val="Compact"/>
      </w:pPr>
      <w:r>
        <w:t xml:space="preserve">Host first "Astronomer Night" in Berlin (May)</w:t>
      </w:r>
    </w:p>
    <w:p>
      <w:pPr>
        <w:pStyle w:val="FirstParagraph"/>
      </w:pPr>
      <w:r>
        <w:rPr>
          <w:bCs/>
          <w:b/>
        </w:rPr>
        <w:t xml:space="preserve">Q3-Q4 2024: Scale &amp; Integration</w:t>
      </w:r>
    </w:p>
    <w:bookmarkEnd w:id="30"/>
    <w:bookmarkStart w:id="31" w:name="success-metrics-evaluation"/>
    <w:p>
      <w:pPr>
        <w:pStyle w:val="Heading2"/>
      </w:pPr>
      <w:r>
        <w:t xml:space="preserve">Success Metrics &amp; Evaluation</w:t>
      </w:r>
    </w:p>
    <w:p>
      <w:pPr>
        <w:pStyle w:val="FirstParagraph"/>
      </w:pPr>
      <w:r>
        <w:t xml:space="preserve">We will measure success through both quantitative and qualitative KPIs specific to Germany Berlin:</w:t>
      </w:r>
    </w:p>
    <w:p>
      <w:pPr>
        <w:numPr>
          <w:ilvl w:val="0"/>
          <w:numId w:val="1010"/>
        </w:numPr>
        <w:pStyle w:val="Compact"/>
      </w:pPr>
      <w:r>
        <w:rPr>
          <w:bCs/>
          <w:b/>
        </w:rPr>
        <w:t xml:space="preserve">Lead Quality Score</w:t>
      </w:r>
      <w:r>
        <w:t xml:space="preserve">: 65%+ of leads from Berlin must convert to demos within 30 days</w:t>
      </w:r>
    </w:p>
    <w:p>
      <w:pPr>
        <w:numPr>
          <w:ilvl w:val="0"/>
          <w:numId w:val="1010"/>
        </w:numPr>
        <w:pStyle w:val="Compact"/>
      </w:pPr>
      <w:r>
        <w:rPr>
          <w:bCs/>
          <w:b/>
        </w:rPr>
        <w:t xml:space="preserve">Brand Perception Survey</w:t>
      </w:r>
      <w:r>
        <w:t xml:space="preserve">: Track "Astronomer" as top-of-mind for open-source orchestration in German tech circles (measured quarterly)</w:t>
      </w:r>
    </w:p>
    <w:p>
      <w:pPr>
        <w:numPr>
          <w:ilvl w:val="0"/>
          <w:numId w:val="1010"/>
        </w:numPr>
        <w:pStyle w:val="Compact"/>
      </w:pPr>
      <w:r>
        <w:rPr>
          <w:bCs/>
          <w:b/>
        </w:rPr>
        <w:t xml:space="preserve">Partner Pipeline Velocity</w:t>
      </w:r>
      <w:r>
        <w:t xml:space="preserve">: 50% of pilot contracts originating from co-marketing with German cloud providers</w:t>
      </w:r>
    </w:p>
    <w:bookmarkEnd w:id="31"/>
    <w:bookmarkStart w:id="32" w:name="why-berlin-strategic-imperative"/>
    <w:p>
      <w:pPr>
        <w:pStyle w:val="Heading2"/>
      </w:pPr>
      <w:r>
        <w:t xml:space="preserve">Why Berlin? Strategic Imperative</w:t>
      </w:r>
    </w:p>
    <w:p>
      <w:pPr>
        <w:pStyle w:val="FirstParagraph"/>
      </w:pPr>
      <w:r>
        <w:t xml:space="preserve">Berlin is not merely a market—it's the epicenter of Germany's data engineering revolution. With over 1,800 tech startups in the city and government-backed initiatives like "DigitalPact," Berlin represents where German enterprises are actively modernizing infrastructure. Astronomer’s open-source ethos aligns perfectly with Berlin's collaborative startup culture while its enterprise capabilities meet the compliance demands of German corporations. Ignoring this hub would mean missing 43% of Germany’s data engineering talent and 60% of high-growth innovation activity—making this Marketing Plan essential for global expansion.</w:t>
      </w:r>
    </w:p>
    <w:bookmarkEnd w:id="32"/>
    <w:bookmarkStart w:id="33" w:name="conclusion"/>
    <w:p>
      <w:pPr>
        <w:pStyle w:val="Heading2"/>
      </w:pPr>
      <w:r>
        <w:t xml:space="preserve">Conclusion</w:t>
      </w:r>
    </w:p>
    <w:p>
      <w:pPr>
        <w:pStyle w:val="FirstParagraph"/>
      </w:pPr>
      <w:r>
        <w:t xml:space="preserve">This Marketing Plan positions Astronomer as the indispensable partner for Berlin's data revolution. By embedding our solution into the city's ecosystem through community, compliance, and collaboration, we will transform Astronomer from a tool into a movement—driving adoption while setting the standard for data orchestration in Germany Berlin. The result? A dominant market position built on trust, local relevance, and measurable enterprise impact across Germany’s most dynamic tech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Germany Berlin</dc:title>
  <dc:creator/>
  <dc:language>en</dc:language>
  <cp:keywords/>
  <dcterms:created xsi:type="dcterms:W3CDTF">2026-07-20T22:58:11Z</dcterms:created>
  <dcterms:modified xsi:type="dcterms:W3CDTF">2026-07-20T22:58:11Z</dcterms:modified>
</cp:coreProperties>
</file>

<file path=docProps/custom.xml><?xml version="1.0" encoding="utf-8"?>
<Properties xmlns="http://schemas.openxmlformats.org/officeDocument/2006/custom-properties" xmlns:vt="http://schemas.openxmlformats.org/officeDocument/2006/docPropsVTypes"/>
</file>