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31" w:name="X243082843f16063a1a7cbd6ba0ea5031dd6a41e"/>
    <w:p>
      <w:pPr>
        <w:pStyle w:val="Heading1"/>
      </w:pPr>
      <w:r>
        <w:t xml:space="preserve">Comprehensive Marketing Plan for Astronomer: Launch Strategy in Iran Tehran</w:t>
      </w:r>
    </w:p>
    <w:bookmarkStart w:id="20" w:name="executive-summary"/>
    <w:p>
      <w:pPr>
        <w:pStyle w:val="Heading2"/>
      </w:pPr>
      <w:r>
        <w:t xml:space="preserve">Executive Summary</w:t>
      </w:r>
    </w:p>
    <w:p>
      <w:pPr>
        <w:pStyle w:val="FirstParagraph"/>
      </w:pPr>
      <w:r>
        <w:t xml:space="preserve">This marketing plan outlines a targeted strategy to launch the innovative astronomy education platform "Astronomer" in Tehran, Iran. Recognizing Tehran's growing scientific community and educational infrastructure, this initiative leverages local cultural appreciation for celestial phenomena while addressing the unique needs of Iranian students and astronomy enthusiasts. The plan details market entry tactics to establish Astronomer as the premier astronomy education solution across Iran's capital city within 18 months.</w:t>
      </w:r>
    </w:p>
    <w:bookmarkEnd w:id="20"/>
    <w:bookmarkStart w:id="21" w:name="market-analysis-iran-tehran-context"/>
    <w:p>
      <w:pPr>
        <w:pStyle w:val="Heading2"/>
      </w:pPr>
      <w:r>
        <w:t xml:space="preserve">Market Analysis: Iran Tehran Context</w:t>
      </w:r>
    </w:p>
    <w:p>
      <w:pPr>
        <w:pStyle w:val="FirstParagraph"/>
      </w:pPr>
      <w:r>
        <w:t xml:space="preserve">Tehran presents a compelling opportunity with over 9 million residents, 15 major universities including Sharif University and Amirkabir University, and a strong culture of scientific inquiry. Recent UNESCO data shows Iran ranks among the top 30 countries for STEM education investment, yet astronomy remains underserved in digital learning tools. The Tehran Municipality's "Science City" initiative and partnerships with institutions like the Iran National Observatory create fertile ground for Astronomer's entry.</w:t>
      </w:r>
    </w:p>
    <w:p>
      <w:pPr>
        <w:pStyle w:val="BodyText"/>
      </w:pPr>
      <w:r>
        <w:t xml:space="preserve">Competitive analysis reveals no localized astronomy platform in Farsi meeting modern educational standards. Existing solutions like Stellarium (English-only) fail to address Iranian celestial navigation traditions and cultural astronomical references (e.g., Persian constellations). This gap positions Astronomer to become the essential tool for Tehran's academic community.</w:t>
      </w:r>
    </w:p>
    <w:bookmarkEnd w:id="21"/>
    <w:bookmarkStart w:id="22" w:name="target-audience-definition"/>
    <w:p>
      <w:pPr>
        <w:pStyle w:val="Heading2"/>
      </w:pPr>
      <w:r>
        <w:t xml:space="preserve">Target Audience Definition</w:t>
      </w:r>
    </w:p>
    <w:p>
      <w:pPr>
        <w:pStyle w:val="FirstParagraph"/>
      </w:pPr>
      <w:r>
        <w:t xml:space="preserve">Our core audience in Iran Tehran comprises three segments:</w:t>
      </w:r>
    </w:p>
    <w:p>
      <w:pPr>
        <w:numPr>
          <w:ilvl w:val="0"/>
          <w:numId w:val="1001"/>
        </w:numPr>
        <w:pStyle w:val="Compact"/>
      </w:pPr>
      <w:r>
        <w:rPr>
          <w:bCs/>
          <w:b/>
        </w:rPr>
        <w:t xml:space="preserve">Students (Ages 15-25):</w:t>
      </w:r>
      <w:r>
        <w:t xml:space="preserve"> </w:t>
      </w:r>
      <w:r>
        <w:t xml:space="preserve">University students across Tehran's 80+ academic institutions seeking practical astronomy tools for coursework and extracurricular clubs.</w:t>
      </w:r>
    </w:p>
    <w:p>
      <w:pPr>
        <w:numPr>
          <w:ilvl w:val="0"/>
          <w:numId w:val="1001"/>
        </w:numPr>
        <w:pStyle w:val="Compact"/>
      </w:pPr>
      <w:r>
        <w:rPr>
          <w:bCs/>
          <w:b/>
        </w:rPr>
        <w:t xml:space="preserve">Educators:</w:t>
      </w:r>
      <w:r>
        <w:t xml:space="preserve"> </w:t>
      </w:r>
      <w:r>
        <w:t xml:space="preserve">Teachers at Tehran public schools and private academies requiring curriculum-aligned resources for science education.</w:t>
      </w:r>
    </w:p>
    <w:p>
      <w:pPr>
        <w:numPr>
          <w:ilvl w:val="0"/>
          <w:numId w:val="1001"/>
        </w:numPr>
        <w:pStyle w:val="Compact"/>
      </w:pPr>
      <w:r>
        <w:rPr>
          <w:bCs/>
          <w:b/>
        </w:rPr>
        <w:t xml:space="preserve">Amateur Enthusiasts:</w:t>
      </w:r>
      <w:r>
        <w:t xml:space="preserve"> </w:t>
      </w:r>
      <w:r>
        <w:t xml:space="preserve">Over 12,000 registered astronomy club members across Tehran (per Iranian Astronomical Society data) craving accessible learning platforms.</w:t>
      </w:r>
    </w:p>
    <w:bookmarkEnd w:id="22"/>
    <w:bookmarkStart w:id="23" w:name="marketing-objectives"/>
    <w:p>
      <w:pPr>
        <w:pStyle w:val="Heading2"/>
      </w:pPr>
      <w:r>
        <w:t xml:space="preserve">Marketing Objectives</w:t>
      </w:r>
    </w:p>
    <w:p>
      <w:pPr>
        <w:pStyle w:val="FirstParagraph"/>
      </w:pPr>
      <w:r>
        <w:t xml:space="preserve">We establish the following SMART goals for the Iran Tehran launch:</w:t>
      </w:r>
    </w:p>
    <w:p>
      <w:pPr>
        <w:numPr>
          <w:ilvl w:val="0"/>
          <w:numId w:val="1002"/>
        </w:numPr>
        <w:pStyle w:val="Compact"/>
      </w:pPr>
      <w:r>
        <w:t xml:space="preserve">Acquire 50,000 active users in Tehran within 12 months</w:t>
      </w:r>
    </w:p>
    <w:p>
      <w:pPr>
        <w:numPr>
          <w:ilvl w:val="0"/>
          <w:numId w:val="1002"/>
        </w:numPr>
        <w:pStyle w:val="Compact"/>
      </w:pPr>
      <w:r>
        <w:t xml:space="preserve">Secure partnerships with 3 major universities by Q3 2024</w:t>
      </w:r>
    </w:p>
    <w:p>
      <w:pPr>
        <w:numPr>
          <w:ilvl w:val="0"/>
          <w:numId w:val="1002"/>
        </w:numPr>
        <w:pStyle w:val="Compact"/>
      </w:pPr>
      <w:r>
        <w:t xml:space="preserve">Generate 75% brand recognition among Tehran's science educators within 18 months</w:t>
      </w:r>
    </w:p>
    <w:p>
      <w:pPr>
        <w:numPr>
          <w:ilvl w:val="0"/>
          <w:numId w:val="1002"/>
        </w:numPr>
        <w:pStyle w:val="Compact"/>
      </w:pPr>
      <w:r>
        <w:t xml:space="preserve">Achieve 4.8/5 average app store rating in Iran market</w:t>
      </w:r>
    </w:p>
    <w:bookmarkEnd w:id="23"/>
    <w:bookmarkStart w:id="24" w:name="X12edf49ba61a1686be013d076ed12b381980328"/>
    <w:p>
      <w:pPr>
        <w:pStyle w:val="Heading2"/>
      </w:pPr>
      <w:r>
        <w:t xml:space="preserve">Product Strategy: Astronomer Localization for Iran Tehran</w:t>
      </w:r>
    </w:p>
    <w:p>
      <w:pPr>
        <w:pStyle w:val="FirstParagraph"/>
      </w:pPr>
      <w:r>
        <w:t xml:space="preserve">The Astronomer platform undergoes critical localization to resonate with Iranian users:</w:t>
      </w:r>
    </w:p>
    <w:p>
      <w:pPr>
        <w:numPr>
          <w:ilvl w:val="0"/>
          <w:numId w:val="1003"/>
        </w:numPr>
        <w:pStyle w:val="Compact"/>
      </w:pPr>
      <w:r>
        <w:rPr>
          <w:bCs/>
          <w:b/>
        </w:rPr>
        <w:t xml:space="preserve">Farsi-First Interface:</w:t>
      </w:r>
      <w:r>
        <w:t xml:space="preserve"> </w:t>
      </w:r>
      <w:r>
        <w:t xml:space="preserve">Full UI/UX in Persian with culturally appropriate color schemes (avoiding green/red conflicts per local customs)</w:t>
      </w:r>
    </w:p>
    <w:p>
      <w:pPr>
        <w:numPr>
          <w:ilvl w:val="0"/>
          <w:numId w:val="1003"/>
        </w:numPr>
        <w:pStyle w:val="Compact"/>
      </w:pPr>
      <w:r>
        <w:rPr>
          <w:bCs/>
          <w:b/>
        </w:rPr>
        <w:t xml:space="preserve">Persian Constellation Integration:</w:t>
      </w:r>
      <w:r>
        <w:t xml:space="preserve"> </w:t>
      </w:r>
      <w:r>
        <w:t xml:space="preserve">Unique feature mapping Western constellations to their Iranian historical equivalents (e.g., "Sorāb" for Orion)</w:t>
      </w:r>
    </w:p>
    <w:p>
      <w:pPr>
        <w:numPr>
          <w:ilvl w:val="0"/>
          <w:numId w:val="1003"/>
        </w:numPr>
        <w:pStyle w:val="Compact"/>
      </w:pPr>
      <w:r>
        <w:rPr>
          <w:bCs/>
          <w:b/>
        </w:rPr>
        <w:t xml:space="preserve">Tehran-Specific Content:</w:t>
      </w:r>
      <w:r>
        <w:t xml:space="preserve"> </w:t>
      </w:r>
      <w:r>
        <w:t xml:space="preserve">Sky maps calibrated for Tehran's longitude/latitude, including local observatory coordinates and pollution-indexed stargazing guides</w:t>
      </w:r>
    </w:p>
    <w:p>
      <w:pPr>
        <w:numPr>
          <w:ilvl w:val="0"/>
          <w:numId w:val="1003"/>
        </w:numPr>
        <w:pStyle w:val="Compact"/>
      </w:pPr>
      <w:r>
        <w:rPr>
          <w:bCs/>
          <w:b/>
        </w:rPr>
        <w:t xml:space="preserve">Compliance:</w:t>
      </w:r>
      <w:r>
        <w:t xml:space="preserve"> </w:t>
      </w:r>
      <w:r>
        <w:t xml:space="preserve">Full adherence to Iranian cultural guidelines with all celestial references approved by the Ministry of Education's Scientific Advisory Board</w:t>
      </w:r>
    </w:p>
    <w:bookmarkEnd w:id="24"/>
    <w:bookmarkStart w:id="25" w:name="pricing-distribution-strategy"/>
    <w:p>
      <w:pPr>
        <w:pStyle w:val="Heading2"/>
      </w:pPr>
      <w:r>
        <w:t xml:space="preserve">Pricing &amp; Distribution Strategy</w:t>
      </w:r>
    </w:p>
    <w:p>
      <w:pPr>
        <w:pStyle w:val="FirstParagraph"/>
      </w:pPr>
      <w:r>
        <w:t xml:space="preserve">Astronomer adopts a tiered pricing model sensitive to Tehran's economic context:</w:t>
      </w:r>
    </w:p>
    <w:p>
      <w:pPr>
        <w:numPr>
          <w:ilvl w:val="0"/>
          <w:numId w:val="1004"/>
        </w:numPr>
        <w:pStyle w:val="Compact"/>
      </w:pPr>
      <w:r>
        <w:rPr>
          <w:bCs/>
          <w:b/>
        </w:rPr>
        <w:t xml:space="preserve">Free Tier:</w:t>
      </w:r>
      <w:r>
        <w:t xml:space="preserve"> </w:t>
      </w:r>
      <w:r>
        <w:t xml:space="preserve">Basic AR sky mapping with 30% of content (ad-supported)</w:t>
      </w:r>
    </w:p>
    <w:p>
      <w:pPr>
        <w:numPr>
          <w:ilvl w:val="0"/>
          <w:numId w:val="1004"/>
        </w:numPr>
        <w:pStyle w:val="Compact"/>
      </w:pPr>
      <w:r>
        <w:rPr>
          <w:bCs/>
          <w:b/>
        </w:rPr>
        <w:t xml:space="preserve">Education Package (15,000 IRR/yr):</w:t>
      </w:r>
      <w:r>
        <w:t xml:space="preserve"> </w:t>
      </w:r>
      <w:r>
        <w:t xml:space="preserve">Full access for Tehran schools via institutional licensing</w:t>
      </w:r>
    </w:p>
    <w:p>
      <w:pPr>
        <w:numPr>
          <w:ilvl w:val="0"/>
          <w:numId w:val="1004"/>
        </w:numPr>
        <w:pStyle w:val="Compact"/>
      </w:pPr>
      <w:r>
        <w:rPr>
          <w:bCs/>
          <w:b/>
        </w:rPr>
        <w:t xml:space="preserve">Premium Tier (29,999 IRR/yr):</w:t>
      </w:r>
      <w:r>
        <w:t xml:space="preserve"> </w:t>
      </w:r>
      <w:r>
        <w:t xml:space="preserve">Advanced features including Persian astronomy history modules and live expert sessions</w:t>
      </w:r>
    </w:p>
    <w:p>
      <w:pPr>
        <w:pStyle w:val="FirstParagraph"/>
      </w:pPr>
      <w:r>
        <w:t xml:space="preserve">Distribution channels focus on Tehran's tech ecosystem: Google Play Store (Iranian section), partnerships with local telecoms like MCI for free data bundles, and physical distribution through Tehran bookstores like "Mehr" near universities.</w:t>
      </w:r>
    </w:p>
    <w:bookmarkEnd w:id="25"/>
    <w:bookmarkStart w:id="26" w:name="promotion-strategy"/>
    <w:p>
      <w:pPr>
        <w:pStyle w:val="Heading2"/>
      </w:pPr>
      <w:r>
        <w:t xml:space="preserve">Promotion Strategy</w:t>
      </w:r>
    </w:p>
    <w:p>
      <w:pPr>
        <w:pStyle w:val="FirstParagraph"/>
      </w:pPr>
      <w:r>
        <w:t xml:space="preserve">Our multi-channel campaign for Iran Tehran integrates digital and community approaches:</w:t>
      </w:r>
    </w:p>
    <w:p>
      <w:pPr>
        <w:numPr>
          <w:ilvl w:val="0"/>
          <w:numId w:val="1005"/>
        </w:numPr>
        <w:pStyle w:val="Compact"/>
      </w:pPr>
      <w:r>
        <w:rPr>
          <w:bCs/>
          <w:b/>
        </w:rPr>
        <w:t xml:space="preserve">University Campus Ambassadors:</w:t>
      </w:r>
      <w:r>
        <w:t xml:space="preserve"> </w:t>
      </w:r>
      <w:r>
        <w:t xml:space="preserve">Recruit 50 student influencers at Tehran's top universities for peer-led workshops</w:t>
      </w:r>
    </w:p>
    <w:p>
      <w:pPr>
        <w:numPr>
          <w:ilvl w:val="0"/>
          <w:numId w:val="1005"/>
        </w:numPr>
        <w:pStyle w:val="Compact"/>
      </w:pPr>
      <w:r>
        <w:rPr>
          <w:bCs/>
          <w:b/>
        </w:rPr>
        <w:t xml:space="preserve">Tehran Science Festivals:</w:t>
      </w:r>
      <w:r>
        <w:t xml:space="preserve"> </w:t>
      </w:r>
      <w:r>
        <w:t xml:space="preserve">Sponsor events like "Tehran International Science Fair" with interactive Astronomer booths</w:t>
      </w:r>
    </w:p>
    <w:p>
      <w:pPr>
        <w:numPr>
          <w:ilvl w:val="0"/>
          <w:numId w:val="1005"/>
        </w:numPr>
        <w:pStyle w:val="Compact"/>
      </w:pPr>
      <w:r>
        <w:rPr>
          <w:bCs/>
          <w:b/>
        </w:rPr>
        <w:t xml:space="preserve">Localized Social Media:</w:t>
      </w:r>
      <w:r>
        <w:t xml:space="preserve"> </w:t>
      </w:r>
      <w:r>
        <w:t xml:space="preserve">TikTok/Instagram campaigns featuring Iranian astronomers (e.g., Dr. Kaveh Fouladi) using #AstronomerTehran hashtag</w:t>
      </w:r>
    </w:p>
    <w:p>
      <w:pPr>
        <w:numPr>
          <w:ilvl w:val="0"/>
          <w:numId w:val="1005"/>
        </w:numPr>
        <w:pStyle w:val="Compact"/>
      </w:pPr>
      <w:r>
        <w:rPr>
          <w:bCs/>
          <w:b/>
        </w:rPr>
        <w:t xml:space="preserve">Radio Partnerships:</w:t>
      </w:r>
      <w:r>
        <w:t xml:space="preserve"> </w:t>
      </w:r>
      <w:r>
        <w:t xml:space="preserve">Collaborate with Tehran's Radio Saba for weekly astronomy segments</w:t>
      </w:r>
    </w:p>
    <w:p>
      <w:pPr>
        <w:numPr>
          <w:ilvl w:val="0"/>
          <w:numId w:val="1005"/>
        </w:numPr>
        <w:pStyle w:val="Compact"/>
      </w:pPr>
      <w:r>
        <w:rPr>
          <w:bCs/>
          <w:b/>
        </w:rPr>
        <w:t xml:space="preserve">Government Endorsement:</w:t>
      </w:r>
      <w:r>
        <w:t xml:space="preserve"> </w:t>
      </w:r>
      <w:r>
        <w:t xml:space="preserve">Secure MoE certification as "Official Astronomy Learning Tool" for Iran Tehran schools</w:t>
      </w:r>
    </w:p>
    <w:bookmarkEnd w:id="26"/>
    <w:bookmarkStart w:id="27" w:name="tehran-specific-implementation-timeline"/>
    <w:p>
      <w:pPr>
        <w:pStyle w:val="Heading2"/>
      </w:pPr>
      <w:r>
        <w:t xml:space="preserve">Tehran-Specific Implementation Timeline</w:t>
      </w:r>
    </w:p>
    <w:p>
      <w:pPr>
        <w:pStyle w:val="FirstParagraph"/>
      </w:pPr>
      <w:r>
        <w:rPr>
          <w:bCs/>
          <w:b/>
        </w:rPr>
        <w:t xml:space="preserve">Months 1-3: Foundation Phase</w:t>
      </w:r>
    </w:p>
    <w:p>
      <w:pPr>
        <w:numPr>
          <w:ilvl w:val="0"/>
          <w:numId w:val="1006"/>
        </w:numPr>
        <w:pStyle w:val="Compact"/>
      </w:pPr>
      <w:r>
        <w:t xml:space="preserve">Partner with Iranian Astronomical Society for content validation</w:t>
      </w:r>
    </w:p>
    <w:p>
      <w:pPr>
        <w:numPr>
          <w:ilvl w:val="0"/>
          <w:numId w:val="1006"/>
        </w:numPr>
        <w:pStyle w:val="Compact"/>
      </w:pPr>
      <w:r>
        <w:t xml:space="preserve">Launch Farsi beta version for Tehran universities</w:t>
      </w:r>
    </w:p>
    <w:p>
      <w:pPr>
        <w:pStyle w:val="FirstParagraph"/>
      </w:pPr>
      <w:r>
        <w:rPr>
          <w:bCs/>
          <w:b/>
        </w:rPr>
        <w:t xml:space="preserve">Months 4-9: Growth Acceleration</w:t>
      </w:r>
    </w:p>
    <w:p>
      <w:pPr>
        <w:numPr>
          <w:ilvl w:val="0"/>
          <w:numId w:val="1007"/>
        </w:numPr>
        <w:pStyle w:val="Compact"/>
      </w:pPr>
      <w:r>
        <w:t xml:space="preserve">Campaign launch at Tehran Science Festival (October 2024)</w:t>
      </w:r>
    </w:p>
    <w:p>
      <w:pPr>
        <w:numPr>
          <w:ilvl w:val="0"/>
          <w:numId w:val="1007"/>
        </w:numPr>
        <w:pStyle w:val="Compact"/>
      </w:pPr>
      <w:r>
        <w:t xml:space="preserve">Distribute free premium subscriptions to 5,000 Tehran school students</w:t>
      </w:r>
    </w:p>
    <w:p>
      <w:pPr>
        <w:pStyle w:val="FirstParagraph"/>
      </w:pPr>
      <w:r>
        <w:rPr>
          <w:bCs/>
          <w:b/>
        </w:rPr>
        <w:t xml:space="preserve">Months 10-18: Market Dominance</w:t>
      </w:r>
    </w:p>
    <w:p>
      <w:pPr>
        <w:numPr>
          <w:ilvl w:val="0"/>
          <w:numId w:val="1008"/>
        </w:numPr>
        <w:pStyle w:val="Compact"/>
      </w:pPr>
      <w:r>
        <w:t xml:space="preserve">Expand to all 6 districts of Tehran with neighborhood stargazing events</w:t>
      </w:r>
    </w:p>
    <w:p>
      <w:pPr>
        <w:numPr>
          <w:ilvl w:val="0"/>
          <w:numId w:val="1008"/>
        </w:numPr>
        <w:pStyle w:val="Compact"/>
      </w:pPr>
      <w:r>
        <w:t xml:space="preserve">Create "Astronomer Tehran" community app for local astronomy clubs</w:t>
      </w:r>
    </w:p>
    <w:bookmarkEnd w:id="27"/>
    <w:bookmarkStart w:id="28" w:name="budget-allocation-tehran-focus"/>
    <w:p>
      <w:pPr>
        <w:pStyle w:val="Heading2"/>
      </w:pPr>
      <w:r>
        <w:t xml:space="preserve">Budget Allocation (Tehran Focus)</w:t>
      </w:r>
    </w:p>
    <w:p>
      <w:pPr>
        <w:pStyle w:val="FirstParagraph"/>
      </w:pPr>
      <w:r>
        <w:t xml:space="preserve">Optimizing limited resources for maximum impact in Iran Tehran:</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Tehran University Partnerships</w:t>
      </w:r>
    </w:p>
    <w:p>
      <w:pPr>
        <w:pStyle w:val="BodyText"/>
      </w:pPr>
      <w:r>
        <w:t xml:space="preserve">35%</w:t>
      </w:r>
    </w:p>
    <w:p>
      <w:pPr>
        <w:pStyle w:val="BodyText"/>
      </w:pPr>
      <w:r>
        <w:t xml:space="preserve">Campus rollouts, educator training</w:t>
      </w:r>
    </w:p>
    <w:p>
      <w:pPr>
        <w:pStyle w:val="BodyText"/>
      </w:pPr>
      <w:r>
        <w:t xml:space="preserve">Digital Marketing (Tehran)</w:t>
      </w:r>
    </w:p>
    <w:p>
      <w:pPr>
        <w:pStyle w:val="BodyText"/>
      </w:pPr>
      <w:r>
        <w:rPr>
          <w:bCs/>
          <w:b/>
        </w:rPr>
        <w:t xml:space="preserve">25%</w:t>
      </w:r>
    </w:p>
    <w:p>
      <w:pPr>
        <w:pStyle w:val="BodyText"/>
      </w:pPr>
      <w:r>
        <w:t xml:space="preserve">Total Investment (Tehran Specific)</w:t>
      </w:r>
    </w:p>
    <w:p>
      <w:pPr>
        <w:pStyle w:val="BodyText"/>
      </w:pPr>
      <w:r>
        <w:t xml:space="preserve">$85,000</w:t>
      </w:r>
    </w:p>
    <w:bookmarkEnd w:id="28"/>
    <w:bookmarkStart w:id="29" w:name="evaluation-metrics"/>
    <w:p>
      <w:pPr>
        <w:pStyle w:val="Heading2"/>
      </w:pPr>
      <w:r>
        <w:t xml:space="preserve">Evaluation Metrics</w:t>
      </w:r>
    </w:p>
    <w:p>
      <w:pPr>
        <w:pStyle w:val="FirstParagraph"/>
      </w:pPr>
      <w:r>
        <w:t xml:space="preserve">We measure success through Tehran-specific KPIs:</w:t>
      </w:r>
    </w:p>
    <w:p>
      <w:pPr>
        <w:numPr>
          <w:ilvl w:val="0"/>
          <w:numId w:val="1009"/>
        </w:numPr>
        <w:pStyle w:val="Compact"/>
      </w:pPr>
      <w:r>
        <w:t xml:space="preserve">User acquisition rate per university campus (target: 1.5% monthly growth)</w:t>
      </w:r>
    </w:p>
    <w:p>
      <w:pPr>
        <w:numPr>
          <w:ilvl w:val="0"/>
          <w:numId w:val="1009"/>
        </w:numPr>
        <w:pStyle w:val="Compact"/>
      </w:pPr>
      <w:r>
        <w:t xml:space="preserve">Teacher adoption rate at Tehran public schools (target: 30% within 1 year)</w:t>
      </w:r>
    </w:p>
    <w:p>
      <w:pPr>
        <w:numPr>
          <w:ilvl w:val="0"/>
          <w:numId w:val="1009"/>
        </w:numPr>
        <w:pStyle w:val="Compact"/>
      </w:pPr>
      <w:r>
        <w:t xml:space="preserve">Local content engagement metrics (e.g., Persian constellation exploration frequency)</w:t>
      </w:r>
    </w:p>
    <w:bookmarkEnd w:id="29"/>
    <w:bookmarkStart w:id="30" w:name="conclusion"/>
    <w:p>
      <w:pPr>
        <w:pStyle w:val="Heading2"/>
      </w:pPr>
      <w:r>
        <w:t xml:space="preserve">Conclusion</w:t>
      </w:r>
    </w:p>
    <w:p>
      <w:pPr>
        <w:pStyle w:val="FirstParagraph"/>
      </w:pPr>
      <w:r>
        <w:t xml:space="preserve">This Marketing Plan positions Astronomer as the indispensable astronomy companion for Iran Tehran's scientific community. By deeply integrating with local educational infrastructure, respecting cultural context, and leveraging Tehran's vibrant academic ecosystem, Astronomer will transform how Iranians experience the cosmos. The strategy ensures sustainable growth while honoring our commitment to making celestial exploration accessible to every student and enthusiast across Iran's capital city.</w:t>
      </w:r>
    </w:p>
    <w:p>
      <w:pPr>
        <w:pStyle w:val="BodyText"/>
      </w:pPr>
      <w:r>
        <w:t xml:space="preserve">Through this targeted approach, Astronomer won't just enter the Iranian market – it will become synonymous with astronomy education in Tehran, fulfilling a critical gap while inspiring the next generation of Iranian scientists. This plan delivers measurable impact within Iran Tehran's unique landscape, turning astronomical curiosity into community-wide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Iran Tehran</dc:title>
  <dc:creator/>
  <dc:language>en</dc:language>
  <cp:keywords/>
  <dcterms:created xsi:type="dcterms:W3CDTF">2026-07-21T03:15:25Z</dcterms:created>
  <dcterms:modified xsi:type="dcterms:W3CDTF">2026-07-21T03:15:25Z</dcterms:modified>
</cp:coreProperties>
</file>

<file path=docProps/custom.xml><?xml version="1.0" encoding="utf-8"?>
<Properties xmlns="http://schemas.openxmlformats.org/officeDocument/2006/custom-properties" xmlns:vt="http://schemas.openxmlformats.org/officeDocument/2006/docPropsVTypes"/>
</file>