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33" w:name="Xb77bf29dda70eeccfe83f2270d557dc94648def"/>
    <w:p>
      <w:pPr>
        <w:pStyle w:val="Heading1"/>
      </w:pPr>
      <w:r>
        <w:t xml:space="preserve">Comprehensive Marketing Plan: Astronomer in Israel Jerusalem</w:t>
      </w:r>
    </w:p>
    <w:bookmarkStart w:id="20" w:name="executive-summary"/>
    <w:p>
      <w:pPr>
        <w:pStyle w:val="Heading2"/>
      </w:pPr>
      <w:r>
        <w:t xml:space="preserve">Executive Summary</w:t>
      </w:r>
    </w:p>
    <w:p>
      <w:pPr>
        <w:pStyle w:val="FirstParagraph"/>
      </w:pPr>
      <w:r>
        <w:t xml:space="preserve">This strategic marketing plan outlines the entry and growth strategy for Astronomer, a cutting-edge data engineering platform, within Israel Jerusalem's technology ecosystem. As a premier provider of open-source data orchestration tools, Astronomer targets enterprises seeking to streamline complex data pipelines. Jerusalem—Israel's historic capital and emerging tech hub—presents a unique opportunity due to its thriving startup culture, government digital transformation initiatives, and proximity to global innovation networks. This plan details how Astronomer will establish market leadership in Israel Jerusalem through localized strategies that leverage cultural nuances, technological demands, and the region's strategic positioning.</w:t>
      </w:r>
    </w:p>
    <w:bookmarkEnd w:id="20"/>
    <w:bookmarkStart w:id="22" w:name="market-analysis-israel-jerusalem-context"/>
    <w:p>
      <w:pPr>
        <w:pStyle w:val="Heading2"/>
      </w:pPr>
      <w:r>
        <w:t xml:space="preserve">Market Analysis: Israel Jerusalem Context</w:t>
      </w:r>
    </w:p>
    <w:p>
      <w:pPr>
        <w:pStyle w:val="FirstParagraph"/>
      </w:pPr>
      <w:r>
        <w:t xml:space="preserve">Jerusalem is rapidly evolving into a pivotal technology center within Israel's broader tech ecosystem. The city hosts over 300 tech startups, including data analytics firms, government-backed innovation labs (e.g., the Jerusalem Development Authority's Tech Hub), and multinational R&amp;D centers. Key drivers include Israel's national focus on digital sovereignty through initiatives like "Digital Israel 2025" and Jerusalem's unique position as a cultural crossroads attracting global talent. However, local enterprises face challenges in scaling data infrastructure due to legacy systems and talent shortages—exactly where Astronomer’s platform excels.</w:t>
      </w:r>
    </w:p>
    <w:bookmarkStart w:id="21" w:name="competitive-landscape"/>
    <w:p>
      <w:pPr>
        <w:pStyle w:val="Heading3"/>
      </w:pPr>
      <w:r>
        <w:t xml:space="preserve">Competitive Landscape</w:t>
      </w:r>
    </w:p>
    <w:p>
      <w:pPr>
        <w:pStyle w:val="FirstParagraph"/>
      </w:pPr>
      <w:r>
        <w:t xml:space="preserve">Local competitors like Talend and AWS Data Pipeline dominate but lack the open-source flexibility Astronomer offers. Israeli cloud providers (e.g., Cloudi) focus on infrastructure, not workflow orchestration. Crucially, Astronomer’s advantage lies in its developer-friendly architecture—critical for Jerusalem’s strong engineering community—while competing platforms require costly enterprise licenses. The absence of a local player specializing in open-source data orchestration creates a white space perfectly aligned with Astronomer's value proposition.</w:t>
      </w:r>
    </w:p>
    <w:bookmarkEnd w:id="21"/>
    <w:bookmarkEnd w:id="22"/>
    <w:bookmarkStart w:id="23" w:name="marketing-objectives-12-month-horizon"/>
    <w:p>
      <w:pPr>
        <w:pStyle w:val="Heading2"/>
      </w:pPr>
      <w:r>
        <w:t xml:space="preserve">Marketing Objectives (12-Month Horizon)</w:t>
      </w:r>
    </w:p>
    <w:p>
      <w:pPr>
        <w:numPr>
          <w:ilvl w:val="0"/>
          <w:numId w:val="1001"/>
        </w:numPr>
        <w:pStyle w:val="Compact"/>
      </w:pPr>
      <w:r>
        <w:t xml:space="preserve">Secure 50+ enterprise clients across Jerusalem’s tech ecosystem, including government agencies and startups</w:t>
      </w:r>
    </w:p>
    <w:p>
      <w:pPr>
        <w:numPr>
          <w:ilvl w:val="0"/>
          <w:numId w:val="1001"/>
        </w:numPr>
        <w:pStyle w:val="Compact"/>
      </w:pPr>
      <w:r>
        <w:t xml:space="preserve">Achieve 30% brand recognition among Israeli data engineers in Jerusalem within 9 months</w:t>
      </w:r>
    </w:p>
    <w:bookmarkEnd w:id="23"/>
    <w:bookmarkStart w:id="24" w:name="target-audience-in-israel-jerusalem"/>
    <w:p>
      <w:pPr>
        <w:pStyle w:val="Heading2"/>
      </w:pPr>
      <w:r>
        <w:t xml:space="preserve">Target Audience in Israel Jerusalem</w:t>
      </w:r>
    </w:p>
    <w:p>
      <w:pPr>
        <w:pStyle w:val="FirstParagraph"/>
      </w:pPr>
      <w:r>
        <w:t xml:space="preserve">We prioritize three segments:</w:t>
      </w:r>
    </w:p>
    <w:p>
      <w:pPr>
        <w:numPr>
          <w:ilvl w:val="0"/>
          <w:numId w:val="1002"/>
        </w:numPr>
        <w:pStyle w:val="Compact"/>
      </w:pPr>
      <w:r>
        <w:rPr>
          <w:bCs/>
          <w:b/>
        </w:rPr>
        <w:t xml:space="preserve">Enterprise Data Teams:</w:t>
      </w:r>
      <w:r>
        <w:t xml:space="preserve"> </w:t>
      </w:r>
      <w:r>
        <w:t xml:space="preserve">IT leaders at Jerusalem-based companies like CyberArk, Waze (formerly), and government bodies requiring scalable data pipelines. They value Astronomer’s cost efficiency and compliance with Israeli GDPR equivalents.</w:t>
      </w:r>
    </w:p>
    <w:p>
      <w:pPr>
        <w:numPr>
          <w:ilvl w:val="0"/>
          <w:numId w:val="1002"/>
        </w:numPr>
        <w:pStyle w:val="Compact"/>
      </w:pPr>
      <w:r>
        <w:rPr>
          <w:bCs/>
          <w:b/>
        </w:rPr>
        <w:t xml:space="preserve">Startup Founders &amp; CTOs:</w:t>
      </w:r>
      <w:r>
        <w:t xml:space="preserve"> </w:t>
      </w:r>
      <w:r>
        <w:t xml:space="preserve">In Jerusalem’s vibrant startup scene (e.g., 20% of Israel’s unicorns originate from Jerusalem), founders prioritize agility. Astronomer reduces time-to-market for data products by 40%, a decisive factor.</w:t>
      </w:r>
    </w:p>
    <w:p>
      <w:pPr>
        <w:numPr>
          <w:ilvl w:val="0"/>
          <w:numId w:val="1002"/>
        </w:numPr>
        <w:pStyle w:val="Compact"/>
      </w:pPr>
      <w:r>
        <w:rPr>
          <w:bCs/>
          <w:b/>
        </w:rPr>
        <w:t xml:space="preserve">Academic Institutions:</w:t>
      </w:r>
      <w:r>
        <w:t xml:space="preserve"> </w:t>
      </w:r>
      <w:r>
        <w:t xml:space="preserve">Hebrew University, Technion-Jerusalem, and IDC Herzliya students need accessible learning tools. Astronomer’s free tier enables curriculum integration, fostering future enterprise adoption.</w:t>
      </w:r>
    </w:p>
    <w:bookmarkEnd w:id="24"/>
    <w:bookmarkStart w:id="28" w:name="localized-marketing-strategies"/>
    <w:p>
      <w:pPr>
        <w:pStyle w:val="Heading2"/>
      </w:pPr>
      <w:r>
        <w:t xml:space="preserve">Localized Marketing Strategies</w:t>
      </w:r>
    </w:p>
    <w:bookmarkStart w:id="25" w:name="product-adaptation-for-israel-jerusalem"/>
    <w:p>
      <w:pPr>
        <w:pStyle w:val="Heading3"/>
      </w:pPr>
      <w:r>
        <w:t xml:space="preserve">Product Adaptation for Israel Jerusalem</w:t>
      </w:r>
    </w:p>
    <w:p>
      <w:pPr>
        <w:pStyle w:val="FirstParagraph"/>
      </w:pPr>
      <w:r>
        <w:t xml:space="preserve">Astronomer will integrate Hebrew language support and comply with Israeli data regulations (e.g., the Protection of Privacy Law). We’ll develop case studies showcasing local success: "How a Jerusalem HealthTech Startup Reduced Data Costs by 55% Using Astronomer." Partnering with Jerusalem Tech Hub for co-branded workshops ensures cultural relevance.</w:t>
      </w:r>
    </w:p>
    <w:bookmarkEnd w:id="25"/>
    <w:bookmarkStart w:id="26" w:name="community-partnership-building"/>
    <w:p>
      <w:pPr>
        <w:pStyle w:val="Heading3"/>
      </w:pPr>
      <w:r>
        <w:t xml:space="preserve">Community &amp; Partnership Building</w:t>
      </w:r>
    </w:p>
    <w:p>
      <w:pPr>
        <w:pStyle w:val="FirstParagraph"/>
      </w:pPr>
      <w:r>
        <w:t xml:space="preserve">Jerusalem’s tech community thrives on collaboration. Strategies include:</w:t>
      </w:r>
    </w:p>
    <w:p>
      <w:pPr>
        <w:numPr>
          <w:ilvl w:val="0"/>
          <w:numId w:val="1003"/>
        </w:numPr>
        <w:pStyle w:val="Compact"/>
      </w:pPr>
      <w:r>
        <w:rPr>
          <w:bCs/>
          <w:b/>
        </w:rPr>
        <w:t xml:space="preserve">Jerusalem Data Engineering Meetup:</w:t>
      </w:r>
      <w:r>
        <w:t xml:space="preserve"> </w:t>
      </w:r>
      <w:r>
        <w:t xml:space="preserve">Host quarterly events at WeWork Jerusalem, featuring local engineers like those from Check Point Software. Astronomer sponsors talks on "Scaling Data Pipelines in Israel’s Unique Regulatory Landscape."</w:t>
      </w:r>
    </w:p>
    <w:p>
      <w:pPr>
        <w:numPr>
          <w:ilvl w:val="0"/>
          <w:numId w:val="1003"/>
        </w:numPr>
        <w:pStyle w:val="Compact"/>
      </w:pPr>
      <w:r>
        <w:rPr>
          <w:bCs/>
          <w:b/>
        </w:rPr>
        <w:t xml:space="preserve">Academic Alliances:</w:t>
      </w:r>
      <w:r>
        <w:t xml:space="preserve"> </w:t>
      </w:r>
      <w:r>
        <w:t xml:space="preserve">Partner with Hebrew University’s Computer Science Department to offer Astronomer certification for students, creating a talent pipeline.</w:t>
      </w:r>
    </w:p>
    <w:p>
      <w:pPr>
        <w:numPr>
          <w:ilvl w:val="0"/>
          <w:numId w:val="1003"/>
        </w:numPr>
        <w:pStyle w:val="Compact"/>
      </w:pPr>
      <w:r>
        <w:t xml:space="preserve">Government Engagement: Target Jerusalem Municipality’s Smart City project. Offer pilot programs aligned with municipal data goals (e.g., traffic analytics), positioning Astronomer as a civic technology enabler.</w:t>
      </w:r>
    </w:p>
    <w:bookmarkEnd w:id="26"/>
    <w:bookmarkStart w:id="27" w:name="digital-content-marketing"/>
    <w:p>
      <w:pPr>
        <w:pStyle w:val="Heading3"/>
      </w:pPr>
      <w:r>
        <w:t xml:space="preserve">Digital &amp; Content Marketing</w:t>
      </w:r>
    </w:p>
    <w:p>
      <w:pPr>
        <w:pStyle w:val="FirstParagraph"/>
      </w:pPr>
      <w:r>
        <w:t xml:space="preserve">We’ll deploy hyper-localized digital campaigns:</w:t>
      </w:r>
    </w:p>
    <w:p>
      <w:pPr>
        <w:numPr>
          <w:ilvl w:val="0"/>
          <w:numId w:val="1004"/>
        </w:numPr>
        <w:pStyle w:val="Compact"/>
      </w:pPr>
      <w:r>
        <w:rPr>
          <w:bCs/>
          <w:b/>
        </w:rPr>
        <w:t xml:space="preserve">SEO/Content:</w:t>
      </w:r>
      <w:r>
        <w:t xml:space="preserve"> </w:t>
      </w:r>
      <w:r>
        <w:t xml:space="preserve">Create Hebrew-language blog posts (e.g., "Astronomer vs. Traditional ETL in Israeli Startups") targeting keywords like "open source data pipeline Israel."</w:t>
      </w:r>
    </w:p>
    <w:p>
      <w:pPr>
        <w:numPr>
          <w:ilvl w:val="0"/>
          <w:numId w:val="1004"/>
        </w:numPr>
        <w:pStyle w:val="Compact"/>
      </w:pPr>
      <w:r>
        <w:rPr>
          <w:bCs/>
          <w:b/>
        </w:rPr>
        <w:t xml:space="preserve">Social Media:</w:t>
      </w:r>
      <w:r>
        <w:t xml:space="preserve"> </w:t>
      </w:r>
      <w:r>
        <w:t xml:space="preserve">Run LinkedIn campaigns targeting Jerusalem tech professionals with case studies from local clients. Use #DataInJerusalem to build community.</w:t>
      </w:r>
    </w:p>
    <w:p>
      <w:pPr>
        <w:numPr>
          <w:ilvl w:val="0"/>
          <w:numId w:val="1004"/>
        </w:numPr>
        <w:pStyle w:val="Compact"/>
      </w:pPr>
      <w:r>
        <w:rPr>
          <w:bCs/>
          <w:b/>
        </w:rPr>
        <w:t xml:space="preserve">Webinars:</w:t>
      </w:r>
      <w:r>
        <w:t xml:space="preserve"> </w:t>
      </w:r>
      <w:r>
        <w:t xml:space="preserve">Host "Data Engineering in Israel" sessions featuring Jerusalem-based success stories, hosted by Astronomer’s regional lead.</w:t>
      </w:r>
    </w:p>
    <w:bookmarkEnd w:id="27"/>
    <w:bookmarkEnd w:id="28"/>
    <w:bookmarkStart w:id="29" w:name="budget-allocation-12-month"/>
    <w:p>
      <w:pPr>
        <w:pStyle w:val="Heading2"/>
      </w:pPr>
      <w:r>
        <w:t xml:space="preserve">Budget Allocation (12-Month)</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 Events &amp; Partnerships (Jerusalem Tech Hub, Meetups)</w:t>
      </w:r>
    </w:p>
    <w:p>
      <w:pPr>
        <w:pStyle w:val="BodyText"/>
      </w:pPr>
      <w:r>
        <w:t xml:space="preserve">$250,000</w:t>
      </w:r>
    </w:p>
    <w:p>
      <w:pPr>
        <w:pStyle w:val="BodyText"/>
      </w:pPr>
      <w:r>
        <w:t xml:space="preserve">Critical for trust-building in Jerusalem’s tight-knit tech scene</w:t>
      </w:r>
    </w:p>
    <w:p>
      <w:pPr>
        <w:pStyle w:val="BodyText"/>
      </w:pPr>
      <w:r>
        <w:t xml:space="preserve">Digital Campaigns (SEO, LinkedIn Ads)</w:t>
      </w:r>
    </w:p>
    <w:p>
      <w:pPr>
        <w:pStyle w:val="BodyText"/>
      </w:pPr>
      <w:r>
        <w:t xml:space="preserve">$180,000</w:t>
      </w:r>
    </w:p>
    <w:p>
      <w:pPr>
        <w:pStyle w:val="BodyText"/>
      </w:pPr>
      <w:r>
        <w:t xml:space="preserve">Cost-effective reach to targeted professionals in Israel Jerusalem</w:t>
      </w:r>
    </w:p>
    <w:p>
      <w:pPr>
        <w:pStyle w:val="BodyText"/>
      </w:pPr>
      <w:r>
        <w:t xml:space="preserve">Academic Programs &amp; Certification</w:t>
      </w:r>
    </w:p>
    <w:p>
      <w:pPr>
        <w:pStyle w:val="BodyText"/>
      </w:pPr>
      <w:r>
        <w:t xml:space="preserve">$75,000</w:t>
      </w:r>
    </w:p>
    <w:p>
      <w:pPr>
        <w:pStyle w:val="BodyText"/>
      </w:pPr>
      <w:r>
        <w:t xml:space="preserve">Long-term talent cultivation for future enterprise adoption</w:t>
      </w:r>
    </w:p>
    <w:p>
      <w:pPr>
        <w:pStyle w:val="BodyText"/>
      </w:pPr>
      <w:r>
        <w:t xml:space="preserve">Government Pilot Programs</w:t>
      </w:r>
    </w:p>
    <w:p>
      <w:pPr>
        <w:pStyle w:val="BodyText"/>
      </w:pPr>
      <w:r>
        <w:t xml:space="preserve">$95,000</w:t>
      </w:r>
    </w:p>
    <w:p>
      <w:pPr>
        <w:pStyle w:val="BodyText"/>
      </w:pPr>
      <w:r>
        <w:t xml:space="preserve">To secure high-impact municipal contracts</w:t>
      </w:r>
    </w:p>
    <w:p>
      <w:pPr>
        <w:pStyle w:val="BodyText"/>
      </w:pPr>
      <w:r>
        <w:t xml:space="preserve">Total</w:t>
      </w:r>
    </w:p>
    <w:p>
      <w:pPr>
        <w:pStyle w:val="BodyText"/>
      </w:pPr>
      <w:r>
        <w:t xml:space="preserve">$600,000</w:t>
      </w:r>
    </w:p>
    <w:p>
      <w:pPr>
        <w:pStyle w:val="BodyText"/>
      </w:pPr>
      <w:r>
        <w:t xml:space="preserve">15% below industry average for Israel market entry</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Jerusalem office, launch Hebrew localization, and onboard first academic partners. Host inaugural Data Engineering Meetup.</w:t>
      </w:r>
    </w:p>
    <w:p>
      <w:pPr>
        <w:pStyle w:val="BodyText"/>
      </w:pPr>
      <w:r>
        <w:rPr>
          <w:bCs/>
          <w:b/>
        </w:rPr>
        <w:t xml:space="preserve">Months 4-6:</w:t>
      </w:r>
      <w:r>
        <w:t xml:space="preserve"> </w:t>
      </w:r>
      <w:r>
        <w:t xml:space="preserve">Execute government pilot with Jerusalem Municipality; deploy digital campaign; secure 10 enterprise trials.</w:t>
      </w:r>
    </w:p>
    <w:p>
      <w:pPr>
        <w:pStyle w:val="BodyText"/>
      </w:pPr>
      <w:r>
        <w:rPr>
          <w:bCs/>
          <w:b/>
        </w:rPr>
        <w:t xml:space="preserve">Months 7-9:</w:t>
      </w:r>
      <w:r>
        <w:t xml:space="preserve"> </w:t>
      </w:r>
      <w:r>
        <w:t xml:space="preserve">Scale community events; publish local case studies; target top 20 startups via personalized outreach.</w:t>
      </w:r>
    </w:p>
    <w:p>
      <w:pPr>
        <w:pStyle w:val="BodyText"/>
      </w:pPr>
      <w:r>
        <w:rPr>
          <w:bCs/>
          <w:b/>
        </w:rPr>
        <w:t xml:space="preserve">Months 10-12:</w:t>
      </w:r>
      <w:r>
        <w:t xml:space="preserve"> </w:t>
      </w:r>
      <w:r>
        <w:t xml:space="preserve">Achieve client milestone (50+), present at Jerusalem Tech Summit, and refine strategy for regional expansion across Israel.</w:t>
      </w:r>
    </w:p>
    <w:bookmarkEnd w:id="30"/>
    <w:bookmarkStart w:id="31" w:name="success-metrics"/>
    <w:p>
      <w:pPr>
        <w:pStyle w:val="Heading2"/>
      </w:pPr>
      <w:r>
        <w:t xml:space="preserve">Success Metrics</w:t>
      </w:r>
    </w:p>
    <w:p>
      <w:pPr>
        <w:numPr>
          <w:ilvl w:val="0"/>
          <w:numId w:val="1005"/>
        </w:numPr>
        <w:pStyle w:val="Compact"/>
      </w:pPr>
      <w:r>
        <w:rPr>
          <w:bCs/>
          <w:b/>
        </w:rPr>
        <w:t xml:space="preserve">Short-term:</w:t>
      </w:r>
      <w:r>
        <w:t xml:space="preserve"> </w:t>
      </w:r>
      <w:r>
        <w:t xml:space="preserve">30% trial-to-paid conversion rate among Jerusalem leads by Month 6</w:t>
      </w:r>
    </w:p>
    <w:p>
      <w:pPr>
        <w:numPr>
          <w:ilvl w:val="0"/>
          <w:numId w:val="1005"/>
        </w:numPr>
        <w:pStyle w:val="Compact"/>
      </w:pPr>
      <w:r>
        <w:rPr>
          <w:bCs/>
          <w:b/>
        </w:rPr>
        <w:t xml:space="preserve">Mid-term:</w:t>
      </w:r>
      <w:r>
        <w:t xml:space="preserve"> </w:t>
      </w:r>
      <w:r>
        <w:t xml:space="preserve">40% of clients citing "cultural relevance" as key adoption factor (post-campaign survey)</w:t>
      </w:r>
    </w:p>
    <w:p>
      <w:pPr>
        <w:numPr>
          <w:ilvl w:val="0"/>
          <w:numId w:val="1005"/>
        </w:numPr>
        <w:pStyle w:val="Compact"/>
      </w:pPr>
      <w:r>
        <w:rPr>
          <w:bCs/>
          <w:b/>
        </w:rPr>
        <w:t xml:space="preserve">Long-term:</w:t>
      </w:r>
      <w:r>
        <w:t xml:space="preserve"> </w:t>
      </w:r>
      <w:r>
        <w:t xml:space="preserve">Astronomer becomes the #1 open-source platform referenced in Israeli data engineering roles by Year 2</w:t>
      </w:r>
    </w:p>
    <w:bookmarkEnd w:id="31"/>
    <w:bookmarkStart w:id="32" w:name="conclusion-why-israel-jerusalem"/>
    <w:p>
      <w:pPr>
        <w:pStyle w:val="Heading2"/>
      </w:pPr>
      <w:r>
        <w:t xml:space="preserve">Conclusion: Why Israel Jerusalem?</w:t>
      </w:r>
    </w:p>
    <w:p>
      <w:pPr>
        <w:pStyle w:val="FirstParagraph"/>
      </w:pPr>
      <w:r>
        <w:t xml:space="preserve">Astronomer’s entry into Israel Jerusalem is not merely geographic expansion—it’s strategic alignment. The city’s confluence of ancient wisdom and modern innovation mirrors Astronomer’s mission: to bring clarity to data chaos. By embedding our platform within Jerusalem’s ecosystem—from its startups to its universities—we transform from a software provider into a catalyst for the region’s digital evolution. This plan ensures Astronomer doesn’t just enter Israel Jerusalem; it becomes an indispensable part of its technological narrative, where every pipeline built fuels the city’s next chapter in global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Israel Jerusalem</dc:title>
  <dc:creator/>
  <dc:language>en</dc:language>
  <cp:keywords/>
  <dcterms:created xsi:type="dcterms:W3CDTF">2025-12-12T10:56:23Z</dcterms:created>
  <dcterms:modified xsi:type="dcterms:W3CDTF">2025-12-12T10:56:23Z</dcterms:modified>
</cp:coreProperties>
</file>

<file path=docProps/custom.xml><?xml version="1.0" encoding="utf-8"?>
<Properties xmlns="http://schemas.openxmlformats.org/officeDocument/2006/custom-properties" xmlns:vt="http://schemas.openxmlformats.org/officeDocument/2006/docPropsVTypes"/>
</file>